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2E0B4" w14:textId="77777777" w:rsidR="001229A5" w:rsidRDefault="001229A5">
      <w:pPr>
        <w:snapToGrid w:val="0"/>
        <w:spacing w:line="360" w:lineRule="auto"/>
        <w:ind w:firstLineChars="200" w:firstLine="643"/>
        <w:jc w:val="left"/>
        <w:rPr>
          <w:rFonts w:ascii="宋体" w:hAnsi="宋体" w:cs="宋体"/>
          <w:b/>
          <w:bCs/>
          <w:sz w:val="32"/>
          <w:szCs w:val="32"/>
        </w:rPr>
      </w:pPr>
    </w:p>
    <w:p w14:paraId="07F85238" w14:textId="77777777" w:rsidR="001229A5" w:rsidRDefault="001229A5">
      <w:pPr>
        <w:snapToGrid w:val="0"/>
        <w:spacing w:line="360" w:lineRule="auto"/>
        <w:ind w:firstLineChars="200" w:firstLine="643"/>
        <w:jc w:val="left"/>
        <w:rPr>
          <w:rFonts w:ascii="宋体" w:hAnsi="宋体" w:cs="宋体"/>
          <w:b/>
          <w:bCs/>
          <w:sz w:val="32"/>
          <w:szCs w:val="32"/>
        </w:rPr>
      </w:pPr>
    </w:p>
    <w:p w14:paraId="2711CA63" w14:textId="77777777" w:rsidR="001229A5" w:rsidRDefault="001229A5">
      <w:pPr>
        <w:snapToGrid w:val="0"/>
        <w:spacing w:line="360" w:lineRule="auto"/>
        <w:jc w:val="left"/>
        <w:rPr>
          <w:rFonts w:ascii="宋体" w:hAnsi="宋体" w:cs="宋体"/>
          <w:b/>
          <w:bCs/>
          <w:sz w:val="32"/>
          <w:szCs w:val="32"/>
        </w:rPr>
      </w:pPr>
    </w:p>
    <w:p w14:paraId="3708EF99" w14:textId="77777777" w:rsidR="001229A5" w:rsidRDefault="00A41CF2">
      <w:pPr>
        <w:snapToGrid w:val="0"/>
        <w:spacing w:line="360" w:lineRule="auto"/>
        <w:ind w:firstLineChars="200" w:firstLine="883"/>
        <w:jc w:val="center"/>
        <w:rPr>
          <w:rFonts w:ascii="黑体" w:eastAsia="黑体" w:hAnsi="黑体" w:cs="黑体"/>
          <w:sz w:val="44"/>
          <w:szCs w:val="44"/>
        </w:rPr>
      </w:pPr>
      <w:bookmarkStart w:id="0" w:name="OLE_LINK1"/>
      <w:bookmarkStart w:id="1" w:name="OLE_LINK2"/>
      <w:bookmarkStart w:id="2" w:name="_GoBack"/>
      <w:r>
        <w:rPr>
          <w:rFonts w:ascii="宋体" w:hAnsi="宋体" w:cs="宋体" w:hint="eastAsia"/>
          <w:b/>
          <w:bCs/>
          <w:sz w:val="44"/>
          <w:szCs w:val="44"/>
        </w:rPr>
        <w:t>瑞安市人民医院互联网医院带宽提升及配套网络管理改造服务</w:t>
      </w:r>
      <w:bookmarkEnd w:id="0"/>
      <w:bookmarkEnd w:id="1"/>
      <w:bookmarkEnd w:id="2"/>
    </w:p>
    <w:p w14:paraId="510B00B6" w14:textId="77777777" w:rsidR="001229A5" w:rsidRDefault="00A41CF2">
      <w:pPr>
        <w:adjustRightInd/>
        <w:spacing w:line="360" w:lineRule="auto"/>
        <w:jc w:val="center"/>
        <w:rPr>
          <w:rFonts w:ascii="宋体" w:hAnsi="宋体" w:cs="宋体"/>
          <w:b/>
          <w:bCs/>
          <w:sz w:val="96"/>
          <w:szCs w:val="96"/>
        </w:rPr>
      </w:pPr>
      <w:r>
        <w:rPr>
          <w:rFonts w:ascii="宋体" w:hAnsi="宋体" w:cs="宋体" w:hint="eastAsia"/>
          <w:b/>
          <w:bCs/>
          <w:sz w:val="96"/>
          <w:szCs w:val="96"/>
        </w:rPr>
        <w:t>招标文件</w:t>
      </w:r>
    </w:p>
    <w:p w14:paraId="3FAC3C38" w14:textId="77777777" w:rsidR="001229A5" w:rsidRDefault="001229A5">
      <w:pPr>
        <w:adjustRightInd/>
        <w:spacing w:line="360" w:lineRule="auto"/>
        <w:jc w:val="center"/>
        <w:rPr>
          <w:rFonts w:ascii="仿宋" w:eastAsia="仿宋" w:hAnsi="仿宋" w:cs="仿宋_GB2312"/>
          <w:sz w:val="48"/>
          <w:szCs w:val="48"/>
        </w:rPr>
      </w:pPr>
    </w:p>
    <w:p w14:paraId="565B7F1D" w14:textId="77777777" w:rsidR="001229A5" w:rsidRDefault="001229A5">
      <w:pPr>
        <w:pStyle w:val="20"/>
        <w:ind w:firstLine="480"/>
      </w:pPr>
    </w:p>
    <w:p w14:paraId="7E1DEB64" w14:textId="77777777" w:rsidR="001229A5" w:rsidRDefault="001229A5">
      <w:pPr>
        <w:pStyle w:val="ac"/>
        <w:rPr>
          <w:lang w:val="en-US"/>
        </w:rPr>
      </w:pPr>
    </w:p>
    <w:p w14:paraId="7B5E32E1" w14:textId="77777777" w:rsidR="001229A5" w:rsidRDefault="001229A5">
      <w:pPr>
        <w:pStyle w:val="20"/>
        <w:ind w:firstLine="480"/>
      </w:pPr>
    </w:p>
    <w:p w14:paraId="0D8E708F" w14:textId="77777777" w:rsidR="001229A5" w:rsidRDefault="001229A5">
      <w:pPr>
        <w:pStyle w:val="a4"/>
        <w:ind w:leftChars="0" w:left="0"/>
        <w:rPr>
          <w:rFonts w:ascii="宋体" w:hAnsi="宋体" w:cs="宋体"/>
          <w:sz w:val="32"/>
          <w:szCs w:val="32"/>
        </w:rPr>
      </w:pPr>
    </w:p>
    <w:p w14:paraId="016C9C3E" w14:textId="038F11F1" w:rsidR="001229A5" w:rsidRDefault="00A41CF2">
      <w:pPr>
        <w:snapToGrid w:val="0"/>
        <w:spacing w:line="360" w:lineRule="auto"/>
        <w:ind w:firstLineChars="200" w:firstLine="643"/>
        <w:jc w:val="left"/>
        <w:rPr>
          <w:rFonts w:ascii="宋体" w:hAnsi="宋体" w:cs="宋体"/>
          <w:b/>
          <w:bCs/>
          <w:sz w:val="32"/>
          <w:szCs w:val="32"/>
        </w:rPr>
      </w:pPr>
      <w:r>
        <w:rPr>
          <w:rFonts w:ascii="宋体" w:hAnsi="宋体" w:cs="宋体" w:hint="eastAsia"/>
          <w:b/>
          <w:bCs/>
          <w:sz w:val="32"/>
          <w:szCs w:val="32"/>
        </w:rPr>
        <w:t>采购方式：院内</w:t>
      </w:r>
      <w:r w:rsidR="000B6657">
        <w:rPr>
          <w:rFonts w:ascii="宋体" w:hAnsi="宋体" w:cs="宋体" w:hint="eastAsia"/>
          <w:b/>
          <w:bCs/>
          <w:sz w:val="32"/>
          <w:szCs w:val="32"/>
        </w:rPr>
        <w:t>招标</w:t>
      </w:r>
    </w:p>
    <w:p w14:paraId="6F19AFC8" w14:textId="77777777" w:rsidR="001229A5" w:rsidRDefault="00A41CF2">
      <w:pPr>
        <w:snapToGrid w:val="0"/>
        <w:spacing w:line="360" w:lineRule="auto"/>
        <w:ind w:firstLineChars="200" w:firstLine="643"/>
        <w:jc w:val="left"/>
        <w:rPr>
          <w:rFonts w:ascii="宋体" w:hAnsi="宋体" w:cs="宋体"/>
          <w:b/>
          <w:bCs/>
          <w:sz w:val="32"/>
          <w:szCs w:val="32"/>
        </w:rPr>
      </w:pPr>
      <w:r>
        <w:rPr>
          <w:rFonts w:ascii="宋体" w:hAnsi="宋体" w:cs="宋体" w:hint="eastAsia"/>
          <w:b/>
          <w:bCs/>
          <w:sz w:val="32"/>
          <w:szCs w:val="32"/>
        </w:rPr>
        <w:t>采购人：瑞安市人民医院</w:t>
      </w:r>
    </w:p>
    <w:p w14:paraId="194E1FF0" w14:textId="77777777" w:rsidR="001229A5" w:rsidRDefault="001229A5">
      <w:pPr>
        <w:spacing w:line="360" w:lineRule="auto"/>
        <w:rPr>
          <w:rFonts w:ascii="仿宋" w:eastAsia="仿宋" w:hAnsi="仿宋" w:cs="仿宋_GB2312"/>
          <w:sz w:val="32"/>
          <w:szCs w:val="32"/>
        </w:rPr>
      </w:pPr>
    </w:p>
    <w:p w14:paraId="02F8A401" w14:textId="77777777" w:rsidR="001229A5" w:rsidRDefault="00A41CF2">
      <w:pPr>
        <w:snapToGrid w:val="0"/>
        <w:spacing w:line="360" w:lineRule="auto"/>
        <w:jc w:val="center"/>
        <w:rPr>
          <w:rFonts w:ascii="宋体" w:hAnsi="宋体" w:cs="宋体"/>
          <w:b/>
          <w:sz w:val="32"/>
          <w:szCs w:val="32"/>
        </w:rPr>
      </w:pPr>
      <w:r>
        <w:rPr>
          <w:rFonts w:ascii="宋体" w:hAnsi="宋体" w:cs="宋体" w:hint="eastAsia"/>
          <w:b/>
          <w:sz w:val="32"/>
          <w:szCs w:val="32"/>
        </w:rPr>
        <w:t>二〇二四年十</w:t>
      </w:r>
      <w:r>
        <w:rPr>
          <w:rFonts w:ascii="宋体" w:hAnsi="宋体" w:cs="宋体" w:hint="eastAsia"/>
          <w:b/>
          <w:sz w:val="32"/>
          <w:szCs w:val="32"/>
        </w:rPr>
        <w:t>一</w:t>
      </w:r>
      <w:r>
        <w:rPr>
          <w:rFonts w:ascii="宋体" w:hAnsi="宋体" w:cs="宋体" w:hint="eastAsia"/>
          <w:b/>
          <w:sz w:val="32"/>
          <w:szCs w:val="32"/>
        </w:rPr>
        <w:t>月</w:t>
      </w:r>
    </w:p>
    <w:p w14:paraId="491BCA8C" w14:textId="77777777" w:rsidR="001229A5" w:rsidRDefault="00A41CF2">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br w:type="page"/>
      </w:r>
    </w:p>
    <w:p w14:paraId="26384AE8" w14:textId="77777777" w:rsidR="001229A5" w:rsidRDefault="00A41CF2">
      <w:pPr>
        <w:jc w:val="center"/>
        <w:rPr>
          <w:rFonts w:ascii="仿宋" w:eastAsia="仿宋" w:hAnsi="仿宋" w:cs="仿宋"/>
          <w:b/>
          <w:bCs/>
          <w:sz w:val="44"/>
          <w:szCs w:val="44"/>
        </w:rPr>
      </w:pPr>
      <w:r>
        <w:rPr>
          <w:rFonts w:ascii="仿宋" w:eastAsia="仿宋" w:hAnsi="仿宋" w:cs="仿宋" w:hint="eastAsia"/>
          <w:b/>
          <w:bCs/>
          <w:sz w:val="44"/>
          <w:szCs w:val="44"/>
        </w:rPr>
        <w:lastRenderedPageBreak/>
        <w:t>采购需求</w:t>
      </w:r>
    </w:p>
    <w:p w14:paraId="6D366B9D" w14:textId="77777777" w:rsidR="001229A5" w:rsidRDefault="001229A5">
      <w:pPr>
        <w:pStyle w:val="20"/>
        <w:ind w:firstLine="480"/>
      </w:pPr>
    </w:p>
    <w:p w14:paraId="40A88727" w14:textId="77777777" w:rsidR="001229A5" w:rsidRDefault="00A41CF2">
      <w:pPr>
        <w:jc w:val="center"/>
      </w:pPr>
      <w:bookmarkStart w:id="3" w:name="_Toc24135"/>
      <w:bookmarkStart w:id="4" w:name="_Toc6881"/>
      <w:bookmarkStart w:id="5" w:name="_Toc494407526"/>
      <w:bookmarkStart w:id="6" w:name="_Toc157410886"/>
      <w:r>
        <w:rPr>
          <w:rFonts w:hint="eastAsia"/>
          <w:b/>
          <w:bCs/>
          <w:sz w:val="30"/>
          <w:szCs w:val="30"/>
        </w:rPr>
        <w:t>采购内容及要求</w:t>
      </w:r>
      <w:bookmarkEnd w:id="3"/>
      <w:bookmarkEnd w:id="4"/>
    </w:p>
    <w:p w14:paraId="47E87848" w14:textId="77777777" w:rsidR="001229A5" w:rsidRDefault="00A41CF2">
      <w:pPr>
        <w:pStyle w:val="1"/>
      </w:pPr>
      <w:bookmarkStart w:id="7" w:name="_Toc25988"/>
      <w:bookmarkEnd w:id="5"/>
      <w:bookmarkEnd w:id="6"/>
      <w:r>
        <w:rPr>
          <w:rFonts w:hint="eastAsia"/>
        </w:rPr>
        <w:t>项目基本情况</w:t>
      </w:r>
    </w:p>
    <w:p w14:paraId="31E18B4D"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项目名称：</w:t>
      </w:r>
      <w:r>
        <w:rPr>
          <w:rFonts w:ascii="宋体" w:hAnsi="宋体" w:hint="eastAsia"/>
          <w:sz w:val="28"/>
          <w:szCs w:val="28"/>
        </w:rPr>
        <w:t>瑞安市人民医院互联网医院带宽提升及配套网络管理改造服务</w:t>
      </w:r>
    </w:p>
    <w:p w14:paraId="562A04A5"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预算金额（元）：</w:t>
      </w:r>
      <w:r>
        <w:rPr>
          <w:rFonts w:ascii="宋体" w:hAnsi="宋体" w:hint="eastAsia"/>
          <w:sz w:val="28"/>
          <w:szCs w:val="28"/>
        </w:rPr>
        <w:t>76000</w:t>
      </w:r>
      <w:r>
        <w:rPr>
          <w:rFonts w:ascii="宋体" w:hAnsi="宋体" w:hint="eastAsia"/>
          <w:sz w:val="28"/>
          <w:szCs w:val="28"/>
        </w:rPr>
        <w:t>元</w:t>
      </w:r>
    </w:p>
    <w:p w14:paraId="328AB428"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最高限价（元）：无</w:t>
      </w:r>
    </w:p>
    <w:p w14:paraId="31FC69AE" w14:textId="77777777" w:rsidR="001229A5" w:rsidRDefault="00A41CF2">
      <w:pPr>
        <w:pStyle w:val="1"/>
      </w:pPr>
      <w:r>
        <w:rPr>
          <w:rFonts w:hint="eastAsia"/>
        </w:rPr>
        <w:t>建设内容、要求及技术指标</w:t>
      </w:r>
      <w:bookmarkEnd w:id="7"/>
    </w:p>
    <w:p w14:paraId="0E11EB43" w14:textId="77777777" w:rsidR="001229A5" w:rsidRDefault="00A41CF2">
      <w:pPr>
        <w:jc w:val="center"/>
        <w:rPr>
          <w:rFonts w:ascii="宋体" w:hAnsi="宋体" w:cs="宋体"/>
          <w:kern w:val="0"/>
          <w:sz w:val="28"/>
          <w:szCs w:val="28"/>
        </w:rPr>
      </w:pPr>
      <w:r>
        <w:rPr>
          <w:rFonts w:ascii="宋体" w:hAnsi="宋体" w:cs="宋体" w:hint="eastAsia"/>
          <w:kern w:val="0"/>
          <w:sz w:val="28"/>
          <w:szCs w:val="28"/>
        </w:rPr>
        <w:t>瑞安市人民医院互联网医院带宽提升及配套网络管理改造服务</w:t>
      </w:r>
    </w:p>
    <w:tbl>
      <w:tblPr>
        <w:tblW w:w="8557" w:type="dxa"/>
        <w:tblLayout w:type="fixed"/>
        <w:tblLook w:val="04A0" w:firstRow="1" w:lastRow="0" w:firstColumn="1" w:lastColumn="0" w:noHBand="0" w:noVBand="1"/>
      </w:tblPr>
      <w:tblGrid>
        <w:gridCol w:w="1129"/>
        <w:gridCol w:w="475"/>
        <w:gridCol w:w="2459"/>
        <w:gridCol w:w="2247"/>
        <w:gridCol w:w="2247"/>
      </w:tblGrid>
      <w:tr w:rsidR="001229A5" w14:paraId="1D07A5D3" w14:textId="77777777">
        <w:trPr>
          <w:trHeight w:val="1205"/>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66782AC3" w14:textId="77777777" w:rsidR="001229A5" w:rsidRDefault="00A41CF2">
            <w:pPr>
              <w:widowControl/>
              <w:jc w:val="center"/>
              <w:rPr>
                <w:rFonts w:ascii="仿宋" w:eastAsia="仿宋" w:hAnsi="仿宋" w:cs="仿宋"/>
                <w:b/>
                <w:bCs/>
                <w:kern w:val="0"/>
                <w:sz w:val="24"/>
              </w:rPr>
            </w:pPr>
            <w:r>
              <w:rPr>
                <w:rFonts w:ascii="仿宋" w:eastAsia="仿宋" w:hAnsi="仿宋" w:cs="仿宋" w:hint="eastAsia"/>
                <w:b/>
                <w:bCs/>
                <w:kern w:val="0"/>
                <w:sz w:val="24"/>
              </w:rPr>
              <w:t>类别</w:t>
            </w:r>
          </w:p>
        </w:tc>
        <w:tc>
          <w:tcPr>
            <w:tcW w:w="475" w:type="dxa"/>
            <w:tcBorders>
              <w:top w:val="single" w:sz="4" w:space="0" w:color="auto"/>
              <w:left w:val="nil"/>
              <w:bottom w:val="single" w:sz="4" w:space="0" w:color="auto"/>
              <w:right w:val="single" w:sz="4" w:space="0" w:color="auto"/>
            </w:tcBorders>
            <w:shd w:val="clear" w:color="000000" w:fill="FFFFFF"/>
            <w:vAlign w:val="center"/>
          </w:tcPr>
          <w:p w14:paraId="1EE150D6" w14:textId="77777777" w:rsidR="001229A5" w:rsidRDefault="00A41CF2">
            <w:pPr>
              <w:widowControl/>
              <w:jc w:val="center"/>
              <w:rPr>
                <w:rFonts w:ascii="仿宋" w:eastAsia="仿宋" w:hAnsi="仿宋" w:cs="仿宋"/>
                <w:b/>
                <w:bCs/>
                <w:kern w:val="0"/>
                <w:sz w:val="24"/>
              </w:rPr>
            </w:pPr>
            <w:r>
              <w:rPr>
                <w:rFonts w:ascii="仿宋" w:eastAsia="仿宋" w:hAnsi="仿宋" w:cs="仿宋" w:hint="eastAsia"/>
                <w:b/>
                <w:bCs/>
                <w:kern w:val="0"/>
                <w:sz w:val="24"/>
              </w:rPr>
              <w:t>数量</w:t>
            </w:r>
          </w:p>
        </w:tc>
        <w:tc>
          <w:tcPr>
            <w:tcW w:w="2459" w:type="dxa"/>
            <w:tcBorders>
              <w:top w:val="single" w:sz="4" w:space="0" w:color="auto"/>
              <w:left w:val="nil"/>
              <w:bottom w:val="single" w:sz="4" w:space="0" w:color="auto"/>
              <w:right w:val="single" w:sz="4" w:space="0" w:color="auto"/>
            </w:tcBorders>
            <w:shd w:val="clear" w:color="000000" w:fill="FFFFFF"/>
            <w:vAlign w:val="center"/>
          </w:tcPr>
          <w:p w14:paraId="1BD86F5C" w14:textId="77777777" w:rsidR="001229A5" w:rsidRDefault="00A41CF2">
            <w:pPr>
              <w:widowControl/>
              <w:jc w:val="center"/>
              <w:rPr>
                <w:rFonts w:ascii="仿宋" w:eastAsia="仿宋" w:hAnsi="仿宋" w:cs="仿宋"/>
                <w:b/>
                <w:bCs/>
                <w:kern w:val="0"/>
                <w:sz w:val="24"/>
              </w:rPr>
            </w:pPr>
            <w:r>
              <w:rPr>
                <w:rFonts w:ascii="仿宋" w:eastAsia="仿宋" w:hAnsi="仿宋" w:cs="仿宋" w:hint="eastAsia"/>
                <w:b/>
                <w:bCs/>
                <w:kern w:val="0"/>
                <w:sz w:val="24"/>
              </w:rPr>
              <w:t>地址</w:t>
            </w:r>
          </w:p>
        </w:tc>
        <w:tc>
          <w:tcPr>
            <w:tcW w:w="2247" w:type="dxa"/>
            <w:tcBorders>
              <w:top w:val="single" w:sz="4" w:space="0" w:color="auto"/>
              <w:left w:val="nil"/>
              <w:bottom w:val="single" w:sz="4" w:space="0" w:color="auto"/>
              <w:right w:val="single" w:sz="4" w:space="0" w:color="auto"/>
            </w:tcBorders>
            <w:shd w:val="clear" w:color="000000" w:fill="FFFFFF"/>
            <w:noWrap/>
            <w:vAlign w:val="center"/>
          </w:tcPr>
          <w:p w14:paraId="42E8528B" w14:textId="77777777" w:rsidR="001229A5" w:rsidRDefault="00A41CF2">
            <w:pPr>
              <w:widowControl/>
              <w:jc w:val="center"/>
              <w:rPr>
                <w:rFonts w:ascii="仿宋" w:eastAsia="仿宋" w:hAnsi="仿宋" w:cs="仿宋"/>
                <w:b/>
                <w:bCs/>
                <w:kern w:val="0"/>
                <w:sz w:val="24"/>
              </w:rPr>
            </w:pPr>
            <w:r>
              <w:rPr>
                <w:rFonts w:ascii="仿宋" w:eastAsia="仿宋" w:hAnsi="仿宋" w:cs="仿宋" w:hint="eastAsia"/>
                <w:b/>
                <w:bCs/>
                <w:kern w:val="0"/>
                <w:sz w:val="24"/>
              </w:rPr>
              <w:t>参数</w:t>
            </w:r>
          </w:p>
        </w:tc>
        <w:tc>
          <w:tcPr>
            <w:tcW w:w="2247" w:type="dxa"/>
            <w:tcBorders>
              <w:top w:val="single" w:sz="4" w:space="0" w:color="auto"/>
              <w:left w:val="nil"/>
              <w:bottom w:val="single" w:sz="4" w:space="0" w:color="auto"/>
              <w:right w:val="single" w:sz="4" w:space="0" w:color="auto"/>
            </w:tcBorders>
            <w:shd w:val="clear" w:color="000000" w:fill="FFFFFF"/>
            <w:noWrap/>
            <w:vAlign w:val="center"/>
          </w:tcPr>
          <w:p w14:paraId="73AA87BD" w14:textId="77777777" w:rsidR="001229A5" w:rsidRDefault="00A41CF2">
            <w:pPr>
              <w:widowControl/>
              <w:jc w:val="center"/>
              <w:rPr>
                <w:rFonts w:ascii="仿宋" w:eastAsia="仿宋" w:hAnsi="仿宋" w:cs="仿宋"/>
                <w:b/>
                <w:bCs/>
                <w:kern w:val="0"/>
                <w:sz w:val="24"/>
              </w:rPr>
            </w:pPr>
            <w:r>
              <w:rPr>
                <w:rFonts w:ascii="仿宋" w:eastAsia="仿宋" w:hAnsi="仿宋" w:cs="仿宋" w:hint="eastAsia"/>
                <w:b/>
                <w:bCs/>
                <w:kern w:val="0"/>
                <w:sz w:val="24"/>
              </w:rPr>
              <w:t>服务期</w:t>
            </w:r>
          </w:p>
        </w:tc>
      </w:tr>
      <w:tr w:rsidR="001229A5" w14:paraId="710E065C" w14:textId="77777777">
        <w:trPr>
          <w:trHeight w:val="1514"/>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14:paraId="2AE7726C" w14:textId="77777777" w:rsidR="001229A5" w:rsidRDefault="00A41CF2">
            <w:pPr>
              <w:widowControl/>
              <w:jc w:val="center"/>
              <w:rPr>
                <w:rFonts w:ascii="仿宋" w:eastAsia="仿宋" w:hAnsi="仿宋" w:cs="仿宋"/>
                <w:kern w:val="0"/>
                <w:sz w:val="24"/>
              </w:rPr>
            </w:pPr>
            <w:r>
              <w:rPr>
                <w:rFonts w:ascii="仿宋" w:eastAsia="仿宋" w:hAnsi="仿宋" w:cs="仿宋" w:hint="eastAsia"/>
                <w:kern w:val="0"/>
                <w:sz w:val="24"/>
              </w:rPr>
              <w:t>带宽提升及配套网络管理改造服务</w:t>
            </w:r>
          </w:p>
        </w:tc>
        <w:tc>
          <w:tcPr>
            <w:tcW w:w="475" w:type="dxa"/>
            <w:tcBorders>
              <w:top w:val="single" w:sz="4" w:space="0" w:color="auto"/>
              <w:left w:val="nil"/>
              <w:bottom w:val="single" w:sz="4" w:space="0" w:color="auto"/>
              <w:right w:val="single" w:sz="4" w:space="0" w:color="auto"/>
            </w:tcBorders>
            <w:shd w:val="clear" w:color="000000" w:fill="FFFFFF"/>
            <w:vAlign w:val="center"/>
          </w:tcPr>
          <w:p w14:paraId="13432787" w14:textId="77777777" w:rsidR="001229A5" w:rsidRDefault="00A41CF2">
            <w:pPr>
              <w:widowControl/>
              <w:jc w:val="center"/>
              <w:rPr>
                <w:rFonts w:ascii="仿宋" w:eastAsia="仿宋" w:hAnsi="仿宋" w:cs="仿宋"/>
                <w:kern w:val="0"/>
                <w:sz w:val="24"/>
              </w:rPr>
            </w:pPr>
            <w:r>
              <w:rPr>
                <w:rFonts w:ascii="仿宋" w:eastAsia="仿宋" w:hAnsi="仿宋" w:cs="仿宋" w:hint="eastAsia"/>
                <w:kern w:val="0"/>
                <w:sz w:val="24"/>
              </w:rPr>
              <w:t>1</w:t>
            </w:r>
          </w:p>
        </w:tc>
        <w:tc>
          <w:tcPr>
            <w:tcW w:w="2459" w:type="dxa"/>
            <w:tcBorders>
              <w:top w:val="single" w:sz="4" w:space="0" w:color="auto"/>
              <w:left w:val="nil"/>
              <w:bottom w:val="single" w:sz="4" w:space="0" w:color="auto"/>
              <w:right w:val="single" w:sz="4" w:space="0" w:color="auto"/>
            </w:tcBorders>
            <w:shd w:val="clear" w:color="000000" w:fill="FFFFFF"/>
            <w:vAlign w:val="center"/>
          </w:tcPr>
          <w:p w14:paraId="535E4A47" w14:textId="77777777" w:rsidR="001229A5" w:rsidRDefault="00A41CF2">
            <w:pPr>
              <w:widowControl/>
              <w:jc w:val="center"/>
              <w:rPr>
                <w:rFonts w:ascii="仿宋" w:eastAsia="仿宋" w:hAnsi="仿宋" w:cs="仿宋"/>
                <w:kern w:val="0"/>
                <w:sz w:val="24"/>
              </w:rPr>
            </w:pPr>
            <w:r>
              <w:rPr>
                <w:rFonts w:ascii="仿宋" w:eastAsia="仿宋" w:hAnsi="仿宋" w:cs="仿宋" w:hint="eastAsia"/>
                <w:kern w:val="0"/>
                <w:sz w:val="24"/>
              </w:rPr>
              <w:t>瑞安市人民医院瑞</w:t>
            </w:r>
            <w:proofErr w:type="gramStart"/>
            <w:r>
              <w:rPr>
                <w:rFonts w:ascii="仿宋" w:eastAsia="仿宋" w:hAnsi="仿宋" w:cs="仿宋" w:hint="eastAsia"/>
                <w:kern w:val="0"/>
                <w:sz w:val="24"/>
              </w:rPr>
              <w:t>祥</w:t>
            </w:r>
            <w:proofErr w:type="gramEnd"/>
            <w:r>
              <w:rPr>
                <w:rFonts w:ascii="仿宋" w:eastAsia="仿宋" w:hAnsi="仿宋" w:cs="仿宋" w:hint="eastAsia"/>
                <w:kern w:val="0"/>
                <w:sz w:val="24"/>
              </w:rPr>
              <w:t>院</w:t>
            </w:r>
            <w:proofErr w:type="gramStart"/>
            <w:r>
              <w:rPr>
                <w:rFonts w:ascii="仿宋" w:eastAsia="仿宋" w:hAnsi="仿宋" w:cs="仿宋" w:hint="eastAsia"/>
                <w:kern w:val="0"/>
                <w:sz w:val="24"/>
              </w:rPr>
              <w:t>区数</w:t>
            </w:r>
            <w:proofErr w:type="gramEnd"/>
            <w:r>
              <w:rPr>
                <w:rFonts w:ascii="仿宋" w:eastAsia="仿宋" w:hAnsi="仿宋" w:cs="仿宋" w:hint="eastAsia"/>
                <w:kern w:val="0"/>
                <w:sz w:val="24"/>
              </w:rPr>
              <w:t>据中心</w:t>
            </w:r>
          </w:p>
        </w:tc>
        <w:tc>
          <w:tcPr>
            <w:tcW w:w="2247" w:type="dxa"/>
            <w:tcBorders>
              <w:top w:val="single" w:sz="4" w:space="0" w:color="auto"/>
              <w:left w:val="nil"/>
              <w:bottom w:val="single" w:sz="4" w:space="0" w:color="auto"/>
              <w:right w:val="single" w:sz="4" w:space="0" w:color="auto"/>
            </w:tcBorders>
            <w:shd w:val="clear" w:color="000000" w:fill="FFFFFF"/>
            <w:noWrap/>
            <w:vAlign w:val="center"/>
          </w:tcPr>
          <w:p w14:paraId="7D0979E1" w14:textId="77777777" w:rsidR="001229A5" w:rsidRDefault="00A41CF2">
            <w:pPr>
              <w:widowControl/>
              <w:jc w:val="left"/>
              <w:rPr>
                <w:rFonts w:ascii="仿宋" w:eastAsia="仿宋" w:hAnsi="仿宋" w:cs="仿宋"/>
                <w:kern w:val="0"/>
                <w:sz w:val="24"/>
              </w:rPr>
            </w:pPr>
            <w:r>
              <w:rPr>
                <w:rFonts w:ascii="仿宋" w:eastAsia="仿宋" w:hAnsi="仿宋" w:cs="仿宋" w:hint="eastAsia"/>
                <w:kern w:val="0"/>
                <w:sz w:val="24"/>
              </w:rPr>
              <w:t>提供</w:t>
            </w:r>
            <w:r>
              <w:rPr>
                <w:rFonts w:ascii="仿宋" w:eastAsia="仿宋" w:hAnsi="仿宋" w:cs="仿宋" w:hint="eastAsia"/>
                <w:kern w:val="0"/>
                <w:sz w:val="24"/>
              </w:rPr>
              <w:t>500M</w:t>
            </w:r>
            <w:r>
              <w:rPr>
                <w:rFonts w:ascii="仿宋" w:eastAsia="仿宋" w:hAnsi="仿宋" w:cs="仿宋" w:hint="eastAsia"/>
                <w:kern w:val="0"/>
                <w:sz w:val="24"/>
              </w:rPr>
              <w:t>上下行对称、静态路由接入（</w:t>
            </w:r>
            <w:r>
              <w:rPr>
                <w:rFonts w:ascii="仿宋" w:eastAsia="仿宋" w:hAnsi="仿宋" w:cs="仿宋" w:hint="eastAsia"/>
                <w:kern w:val="0"/>
                <w:sz w:val="24"/>
              </w:rPr>
              <w:t xml:space="preserve">IPV4 </w:t>
            </w:r>
            <w:r>
              <w:rPr>
                <w:rFonts w:ascii="仿宋" w:eastAsia="仿宋" w:hAnsi="仿宋" w:cs="仿宋" w:hint="eastAsia"/>
                <w:kern w:val="0"/>
                <w:sz w:val="24"/>
              </w:rPr>
              <w:t>可用</w:t>
            </w:r>
            <w:r>
              <w:rPr>
                <w:rFonts w:ascii="仿宋" w:eastAsia="仿宋" w:hAnsi="仿宋" w:cs="仿宋"/>
                <w:kern w:val="0"/>
                <w:sz w:val="24"/>
              </w:rPr>
              <w:t>13</w:t>
            </w:r>
            <w:r>
              <w:rPr>
                <w:rFonts w:ascii="仿宋" w:eastAsia="仿宋" w:hAnsi="仿宋" w:cs="仿宋" w:hint="eastAsia"/>
                <w:kern w:val="0"/>
                <w:sz w:val="24"/>
              </w:rPr>
              <w:t>个；</w:t>
            </w:r>
            <w:r>
              <w:rPr>
                <w:rFonts w:ascii="仿宋" w:eastAsia="仿宋" w:hAnsi="仿宋" w:cs="仿宋" w:hint="eastAsia"/>
                <w:kern w:val="0"/>
                <w:sz w:val="24"/>
              </w:rPr>
              <w:t>IPv6</w:t>
            </w:r>
            <w:r>
              <w:rPr>
                <w:rFonts w:ascii="仿宋" w:eastAsia="仿宋" w:hAnsi="仿宋" w:cs="仿宋" w:hint="eastAsia"/>
                <w:kern w:val="0"/>
                <w:sz w:val="24"/>
              </w:rPr>
              <w:t>地址位数</w:t>
            </w:r>
            <w:r>
              <w:rPr>
                <w:rFonts w:ascii="仿宋" w:eastAsia="仿宋" w:hAnsi="仿宋" w:cs="仿宋" w:hint="eastAsia"/>
                <w:kern w:val="0"/>
                <w:sz w:val="24"/>
              </w:rPr>
              <w:t>/56</w:t>
            </w:r>
            <w:r>
              <w:rPr>
                <w:rFonts w:ascii="仿宋" w:eastAsia="仿宋" w:hAnsi="仿宋" w:cs="仿宋" w:hint="eastAsia"/>
                <w:kern w:val="0"/>
                <w:sz w:val="24"/>
              </w:rPr>
              <w:t>）以及配套网络管理改造服务。</w:t>
            </w:r>
          </w:p>
        </w:tc>
        <w:tc>
          <w:tcPr>
            <w:tcW w:w="2247" w:type="dxa"/>
            <w:tcBorders>
              <w:top w:val="single" w:sz="4" w:space="0" w:color="auto"/>
              <w:left w:val="nil"/>
              <w:bottom w:val="single" w:sz="4" w:space="0" w:color="auto"/>
              <w:right w:val="single" w:sz="4" w:space="0" w:color="auto"/>
            </w:tcBorders>
            <w:shd w:val="clear" w:color="000000" w:fill="FFFFFF"/>
            <w:noWrap/>
            <w:vAlign w:val="center"/>
          </w:tcPr>
          <w:p w14:paraId="18BB0DF0" w14:textId="77777777" w:rsidR="001229A5" w:rsidRDefault="00A41CF2">
            <w:pPr>
              <w:widowControl/>
              <w:jc w:val="left"/>
              <w:rPr>
                <w:rFonts w:ascii="仿宋" w:eastAsia="仿宋" w:hAnsi="仿宋" w:cs="仿宋"/>
                <w:kern w:val="0"/>
                <w:sz w:val="24"/>
              </w:rPr>
            </w:pPr>
            <w:r>
              <w:rPr>
                <w:rFonts w:ascii="仿宋" w:eastAsia="仿宋" w:hAnsi="仿宋" w:cs="仿宋" w:hint="eastAsia"/>
                <w:kern w:val="0"/>
                <w:sz w:val="24"/>
              </w:rPr>
              <w:t>服务期</w:t>
            </w:r>
            <w:r>
              <w:rPr>
                <w:rFonts w:ascii="仿宋" w:eastAsia="仿宋" w:hAnsi="仿宋" w:cs="仿宋" w:hint="eastAsia"/>
                <w:kern w:val="0"/>
                <w:sz w:val="24"/>
              </w:rPr>
              <w:t>1</w:t>
            </w:r>
            <w:r>
              <w:rPr>
                <w:rFonts w:ascii="仿宋" w:eastAsia="仿宋" w:hAnsi="仿宋" w:cs="仿宋" w:hint="eastAsia"/>
                <w:kern w:val="0"/>
                <w:sz w:val="24"/>
              </w:rPr>
              <w:t>年，从合同签署日开始生效</w:t>
            </w:r>
          </w:p>
        </w:tc>
      </w:tr>
    </w:tbl>
    <w:p w14:paraId="0BF6DE55" w14:textId="77777777" w:rsidR="001229A5" w:rsidRDefault="001229A5">
      <w:pPr>
        <w:pStyle w:val="a0"/>
        <w:ind w:left="0" w:right="-252"/>
      </w:pPr>
    </w:p>
    <w:p w14:paraId="38B97A3E" w14:textId="77777777" w:rsidR="001229A5" w:rsidRDefault="00A41CF2">
      <w:pPr>
        <w:pStyle w:val="1"/>
      </w:pPr>
      <w:r>
        <w:rPr>
          <w:rFonts w:hint="eastAsia"/>
        </w:rPr>
        <w:t>采购需求：</w:t>
      </w:r>
    </w:p>
    <w:p w14:paraId="57E48F3E"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地点：瑞安市人民医院瑞</w:t>
      </w:r>
      <w:proofErr w:type="gramStart"/>
      <w:r>
        <w:rPr>
          <w:rFonts w:ascii="宋体" w:hAnsi="宋体" w:hint="eastAsia"/>
          <w:sz w:val="28"/>
          <w:szCs w:val="28"/>
        </w:rPr>
        <w:t>祥</w:t>
      </w:r>
      <w:proofErr w:type="gramEnd"/>
      <w:r>
        <w:rPr>
          <w:rFonts w:ascii="宋体" w:hAnsi="宋体" w:hint="eastAsia"/>
          <w:sz w:val="28"/>
          <w:szCs w:val="28"/>
        </w:rPr>
        <w:t>院区（</w:t>
      </w:r>
      <w:proofErr w:type="gramStart"/>
      <w:r>
        <w:rPr>
          <w:rFonts w:ascii="宋体" w:hAnsi="宋体" w:hint="eastAsia"/>
          <w:sz w:val="28"/>
          <w:szCs w:val="28"/>
        </w:rPr>
        <w:t>瑞安市瑞枫大</w:t>
      </w:r>
      <w:proofErr w:type="gramEnd"/>
      <w:r>
        <w:rPr>
          <w:rFonts w:ascii="宋体" w:hAnsi="宋体" w:hint="eastAsia"/>
          <w:sz w:val="28"/>
          <w:szCs w:val="28"/>
        </w:rPr>
        <w:t>道</w:t>
      </w:r>
      <w:r>
        <w:rPr>
          <w:rFonts w:ascii="宋体" w:hAnsi="宋体" w:hint="eastAsia"/>
          <w:sz w:val="28"/>
          <w:szCs w:val="28"/>
        </w:rPr>
        <w:t>1</w:t>
      </w:r>
      <w:r>
        <w:rPr>
          <w:rFonts w:ascii="宋体" w:hAnsi="宋体"/>
          <w:sz w:val="28"/>
          <w:szCs w:val="28"/>
        </w:rPr>
        <w:t>68</w:t>
      </w:r>
      <w:r>
        <w:rPr>
          <w:rFonts w:ascii="宋体" w:hAnsi="宋体" w:hint="eastAsia"/>
          <w:sz w:val="28"/>
          <w:szCs w:val="28"/>
        </w:rPr>
        <w:t>号）。</w:t>
      </w:r>
    </w:p>
    <w:p w14:paraId="1C5649FF"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线路由中标方汇聚后传输至采购人指定交换机，施工所需线缆、光模块、插头、电线等，包括未列出而系统实施又必需的软件、</w:t>
      </w:r>
      <w:r>
        <w:rPr>
          <w:rFonts w:ascii="宋体" w:hAnsi="宋体" w:hint="eastAsia"/>
          <w:sz w:val="28"/>
          <w:szCs w:val="28"/>
        </w:rPr>
        <w:lastRenderedPageBreak/>
        <w:t>硬件，由中标方提供。</w:t>
      </w:r>
    </w:p>
    <w:p w14:paraId="22D9D5B6"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中标方要求在采购</w:t>
      </w:r>
      <w:r>
        <w:rPr>
          <w:rFonts w:ascii="宋体" w:hAnsi="宋体"/>
          <w:sz w:val="28"/>
          <w:szCs w:val="28"/>
        </w:rPr>
        <w:t>方施工令</w:t>
      </w:r>
      <w:r>
        <w:rPr>
          <w:rFonts w:ascii="宋体" w:hAnsi="宋体" w:hint="eastAsia"/>
          <w:sz w:val="28"/>
          <w:szCs w:val="28"/>
        </w:rPr>
        <w:t>一个月内完成线路连通调试。</w:t>
      </w:r>
    </w:p>
    <w:p w14:paraId="167385A8" w14:textId="77777777" w:rsidR="001229A5" w:rsidRDefault="00A41CF2">
      <w:pPr>
        <w:pStyle w:val="af"/>
        <w:numPr>
          <w:ilvl w:val="0"/>
          <w:numId w:val="7"/>
        </w:numPr>
        <w:ind w:firstLineChars="0" w:firstLine="0"/>
        <w:rPr>
          <w:rFonts w:ascii="宋体" w:hAnsi="宋体"/>
          <w:sz w:val="28"/>
          <w:szCs w:val="28"/>
        </w:rPr>
      </w:pPr>
      <w:r>
        <w:rPr>
          <w:rFonts w:ascii="宋体" w:hAnsi="宋体" w:hint="eastAsia"/>
          <w:sz w:val="28"/>
          <w:szCs w:val="28"/>
        </w:rPr>
        <w:t>运营商应提供</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24</w:t>
      </w:r>
      <w:r>
        <w:rPr>
          <w:rFonts w:ascii="宋体" w:hAnsi="宋体" w:hint="eastAsia"/>
          <w:sz w:val="28"/>
          <w:szCs w:val="28"/>
        </w:rPr>
        <w:t>小时维护服务要求：</w:t>
      </w:r>
    </w:p>
    <w:p w14:paraId="2A96A7C0" w14:textId="77777777" w:rsidR="001229A5" w:rsidRDefault="00A41CF2">
      <w:pPr>
        <w:numPr>
          <w:ilvl w:val="1"/>
          <w:numId w:val="8"/>
        </w:numPr>
        <w:ind w:firstLine="0"/>
        <w:rPr>
          <w:rFonts w:ascii="宋体" w:hAnsi="宋体"/>
          <w:sz w:val="28"/>
          <w:szCs w:val="28"/>
        </w:rPr>
      </w:pPr>
      <w:r>
        <w:rPr>
          <w:rFonts w:ascii="宋体" w:hAnsi="宋体" w:hint="eastAsia"/>
          <w:sz w:val="28"/>
          <w:szCs w:val="28"/>
        </w:rPr>
        <w:t>接到电路故障申告后应在</w:t>
      </w:r>
      <w:r>
        <w:rPr>
          <w:rFonts w:ascii="宋体" w:hAnsi="宋体" w:hint="eastAsia"/>
          <w:sz w:val="28"/>
          <w:szCs w:val="28"/>
        </w:rPr>
        <w:t>30</w:t>
      </w:r>
      <w:r>
        <w:rPr>
          <w:rFonts w:ascii="宋体" w:hAnsi="宋体" w:hint="eastAsia"/>
          <w:sz w:val="28"/>
          <w:szCs w:val="28"/>
        </w:rPr>
        <w:t>分钟内对申告进行响应，说明预期故障处理时间，一般故障</w:t>
      </w:r>
      <w:r>
        <w:rPr>
          <w:rFonts w:ascii="宋体" w:hAnsi="宋体" w:hint="eastAsia"/>
          <w:sz w:val="28"/>
          <w:szCs w:val="28"/>
        </w:rPr>
        <w:t>4</w:t>
      </w:r>
      <w:r>
        <w:rPr>
          <w:rFonts w:ascii="宋体" w:hAnsi="宋体" w:hint="eastAsia"/>
          <w:sz w:val="28"/>
          <w:szCs w:val="28"/>
        </w:rPr>
        <w:t>小时内排除。</w:t>
      </w:r>
    </w:p>
    <w:p w14:paraId="549C96EF" w14:textId="77777777" w:rsidR="001229A5" w:rsidRDefault="00A41CF2">
      <w:pPr>
        <w:numPr>
          <w:ilvl w:val="1"/>
          <w:numId w:val="8"/>
        </w:numPr>
        <w:ind w:firstLine="0"/>
        <w:rPr>
          <w:rFonts w:ascii="宋体" w:hAnsi="宋体"/>
          <w:sz w:val="28"/>
          <w:szCs w:val="28"/>
        </w:rPr>
      </w:pPr>
      <w:r>
        <w:rPr>
          <w:rFonts w:ascii="宋体" w:hAnsi="宋体" w:hint="eastAsia"/>
          <w:sz w:val="28"/>
          <w:szCs w:val="28"/>
        </w:rPr>
        <w:t>对于业务阻断超过</w:t>
      </w:r>
      <w:r>
        <w:rPr>
          <w:rFonts w:ascii="宋体" w:hAnsi="宋体" w:hint="eastAsia"/>
          <w:sz w:val="28"/>
          <w:szCs w:val="28"/>
        </w:rPr>
        <w:t>8</w:t>
      </w:r>
      <w:r>
        <w:rPr>
          <w:rFonts w:ascii="宋体" w:hAnsi="宋体" w:hint="eastAsia"/>
          <w:sz w:val="28"/>
          <w:szCs w:val="28"/>
        </w:rPr>
        <w:t>小时的电路故障，故障处理结束后，</w:t>
      </w:r>
      <w:r>
        <w:rPr>
          <w:rFonts w:ascii="宋体" w:hAnsi="宋体" w:hint="eastAsia"/>
          <w:sz w:val="28"/>
          <w:szCs w:val="28"/>
        </w:rPr>
        <w:t>2</w:t>
      </w:r>
      <w:r>
        <w:rPr>
          <w:rFonts w:ascii="宋体" w:hAnsi="宋体" w:hint="eastAsia"/>
          <w:sz w:val="28"/>
          <w:szCs w:val="28"/>
        </w:rPr>
        <w:t>个工作日内提交故障处理报告。故障最长恢复时间不超过</w:t>
      </w:r>
      <w:r>
        <w:rPr>
          <w:rFonts w:ascii="宋体" w:hAnsi="宋体" w:hint="eastAsia"/>
          <w:sz w:val="28"/>
          <w:szCs w:val="28"/>
        </w:rPr>
        <w:t>24</w:t>
      </w:r>
      <w:r>
        <w:rPr>
          <w:rFonts w:ascii="宋体" w:hAnsi="宋体" w:hint="eastAsia"/>
          <w:sz w:val="28"/>
          <w:szCs w:val="28"/>
        </w:rPr>
        <w:t>小时。</w:t>
      </w:r>
    </w:p>
    <w:p w14:paraId="1AFB2E59" w14:textId="77777777" w:rsidR="001229A5" w:rsidRDefault="00A41CF2">
      <w:pPr>
        <w:numPr>
          <w:ilvl w:val="1"/>
          <w:numId w:val="8"/>
        </w:numPr>
        <w:ind w:firstLine="0"/>
        <w:rPr>
          <w:rFonts w:ascii="宋体" w:hAnsi="宋体"/>
          <w:sz w:val="28"/>
          <w:szCs w:val="28"/>
        </w:rPr>
      </w:pPr>
      <w:r>
        <w:rPr>
          <w:rFonts w:ascii="宋体" w:hAnsi="宋体" w:hint="eastAsia"/>
          <w:sz w:val="28"/>
          <w:szCs w:val="28"/>
        </w:rPr>
        <w:t>对每一次的电路故障及故障处理情况都进行完整、准确的记录，可根据需要随时进行故障记录查询。</w:t>
      </w:r>
    </w:p>
    <w:p w14:paraId="0A7A2754" w14:textId="77777777" w:rsidR="001229A5" w:rsidRDefault="00A41CF2">
      <w:pPr>
        <w:numPr>
          <w:ilvl w:val="1"/>
          <w:numId w:val="8"/>
        </w:numPr>
        <w:ind w:firstLine="0"/>
        <w:rPr>
          <w:rFonts w:ascii="宋体" w:hAnsi="宋体"/>
          <w:sz w:val="28"/>
          <w:szCs w:val="28"/>
        </w:rPr>
      </w:pPr>
      <w:r>
        <w:rPr>
          <w:rFonts w:ascii="宋体" w:hAnsi="宋体" w:hint="eastAsia"/>
          <w:sz w:val="28"/>
          <w:szCs w:val="28"/>
        </w:rPr>
        <w:t>建立项目负责人联系制度，沟通网络运行情况和服务情况。</w:t>
      </w:r>
    </w:p>
    <w:p w14:paraId="1FEE7806" w14:textId="77777777" w:rsidR="001229A5" w:rsidRDefault="00A41CF2">
      <w:pPr>
        <w:pStyle w:val="1"/>
      </w:pPr>
      <w:r>
        <w:rPr>
          <w:rFonts w:hint="eastAsia"/>
        </w:rPr>
        <w:t>评标方法及标准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140"/>
        <w:gridCol w:w="5831"/>
        <w:gridCol w:w="565"/>
        <w:gridCol w:w="493"/>
      </w:tblGrid>
      <w:tr w:rsidR="001229A5" w14:paraId="1DA1938B" w14:textId="77777777">
        <w:trPr>
          <w:trHeight w:val="90"/>
        </w:trPr>
        <w:tc>
          <w:tcPr>
            <w:tcW w:w="0" w:type="auto"/>
            <w:vAlign w:val="center"/>
          </w:tcPr>
          <w:p w14:paraId="643B4A81" w14:textId="77777777" w:rsidR="001229A5" w:rsidRDefault="00A41CF2">
            <w:pPr>
              <w:widowControl/>
              <w:jc w:val="center"/>
              <w:rPr>
                <w:rFonts w:ascii="仿宋_GB2312" w:eastAsia="仿宋_GB2312" w:hAnsi="仿宋" w:cs="宋体"/>
                <w:b/>
                <w:bCs/>
                <w:color w:val="000000" w:themeColor="text1"/>
                <w:kern w:val="0"/>
                <w:sz w:val="24"/>
              </w:rPr>
            </w:pPr>
            <w:r>
              <w:rPr>
                <w:rFonts w:ascii="仿宋_GB2312" w:eastAsia="仿宋_GB2312" w:hAnsi="仿宋" w:cs="宋体" w:hint="eastAsia"/>
                <w:b/>
                <w:bCs/>
                <w:color w:val="000000" w:themeColor="text1"/>
                <w:kern w:val="0"/>
                <w:sz w:val="24"/>
              </w:rPr>
              <w:t>序号</w:t>
            </w:r>
          </w:p>
        </w:tc>
        <w:tc>
          <w:tcPr>
            <w:tcW w:w="0" w:type="auto"/>
            <w:vAlign w:val="center"/>
          </w:tcPr>
          <w:p w14:paraId="03795EB3" w14:textId="77777777" w:rsidR="001229A5" w:rsidRDefault="00A41CF2">
            <w:pPr>
              <w:widowControl/>
              <w:jc w:val="center"/>
              <w:rPr>
                <w:rFonts w:ascii="仿宋_GB2312" w:eastAsia="仿宋_GB2312" w:hAnsi="仿宋" w:cs="宋体"/>
                <w:b/>
                <w:bCs/>
                <w:color w:val="000000" w:themeColor="text1"/>
                <w:kern w:val="0"/>
                <w:sz w:val="24"/>
              </w:rPr>
            </w:pPr>
            <w:r>
              <w:rPr>
                <w:rFonts w:ascii="仿宋_GB2312" w:eastAsia="仿宋_GB2312" w:hAnsi="仿宋" w:cs="宋体" w:hint="eastAsia"/>
                <w:b/>
                <w:bCs/>
                <w:color w:val="000000" w:themeColor="text1"/>
                <w:kern w:val="0"/>
                <w:sz w:val="24"/>
              </w:rPr>
              <w:t>投标文件中评标标准相应的商务技术资料目录</w:t>
            </w:r>
          </w:p>
        </w:tc>
        <w:tc>
          <w:tcPr>
            <w:tcW w:w="0" w:type="auto"/>
            <w:vAlign w:val="center"/>
          </w:tcPr>
          <w:p w14:paraId="6232BCB0" w14:textId="77777777" w:rsidR="001229A5" w:rsidRDefault="00A41CF2">
            <w:pPr>
              <w:widowControl/>
              <w:jc w:val="center"/>
              <w:rPr>
                <w:rFonts w:ascii="仿宋_GB2312" w:eastAsia="仿宋_GB2312" w:hAnsi="仿宋" w:cs="宋体"/>
                <w:b/>
                <w:bCs/>
                <w:color w:val="000000" w:themeColor="text1"/>
                <w:kern w:val="0"/>
                <w:sz w:val="24"/>
              </w:rPr>
            </w:pPr>
            <w:r>
              <w:rPr>
                <w:rFonts w:ascii="仿宋_GB2312" w:eastAsia="仿宋_GB2312" w:hAnsi="仿宋" w:cs="宋体" w:hint="eastAsia"/>
                <w:b/>
                <w:bCs/>
                <w:color w:val="000000" w:themeColor="text1"/>
                <w:kern w:val="0"/>
                <w:sz w:val="24"/>
              </w:rPr>
              <w:t>评审细则</w:t>
            </w:r>
          </w:p>
        </w:tc>
        <w:tc>
          <w:tcPr>
            <w:tcW w:w="0" w:type="auto"/>
            <w:vAlign w:val="center"/>
          </w:tcPr>
          <w:p w14:paraId="3E6D337D" w14:textId="77777777" w:rsidR="001229A5" w:rsidRDefault="00A41CF2">
            <w:pPr>
              <w:widowControl/>
              <w:jc w:val="center"/>
              <w:rPr>
                <w:rFonts w:ascii="仿宋_GB2312" w:eastAsia="仿宋_GB2312" w:hAnsi="仿宋" w:cs="宋体"/>
                <w:b/>
                <w:bCs/>
                <w:color w:val="000000" w:themeColor="text1"/>
                <w:kern w:val="0"/>
                <w:sz w:val="24"/>
              </w:rPr>
            </w:pPr>
            <w:r>
              <w:rPr>
                <w:rFonts w:ascii="仿宋_GB2312" w:eastAsia="仿宋_GB2312" w:hAnsi="仿宋" w:cs="宋体" w:hint="eastAsia"/>
                <w:b/>
                <w:bCs/>
                <w:color w:val="000000" w:themeColor="text1"/>
                <w:kern w:val="0"/>
                <w:sz w:val="24"/>
              </w:rPr>
              <w:t>分值类型</w:t>
            </w:r>
          </w:p>
        </w:tc>
        <w:tc>
          <w:tcPr>
            <w:tcW w:w="0" w:type="auto"/>
            <w:vAlign w:val="center"/>
          </w:tcPr>
          <w:p w14:paraId="4F7D869A" w14:textId="77777777" w:rsidR="001229A5" w:rsidRDefault="00A41CF2">
            <w:pPr>
              <w:widowControl/>
              <w:jc w:val="center"/>
              <w:rPr>
                <w:rFonts w:ascii="仿宋_GB2312" w:eastAsia="仿宋_GB2312" w:hAnsi="仿宋" w:cs="宋体"/>
                <w:b/>
                <w:bCs/>
                <w:color w:val="000000" w:themeColor="text1"/>
                <w:kern w:val="0"/>
                <w:sz w:val="24"/>
              </w:rPr>
            </w:pPr>
            <w:r>
              <w:rPr>
                <w:rFonts w:ascii="仿宋_GB2312" w:eastAsia="仿宋_GB2312" w:hAnsi="仿宋" w:cs="宋体" w:hint="eastAsia"/>
                <w:b/>
                <w:bCs/>
                <w:color w:val="000000" w:themeColor="text1"/>
                <w:kern w:val="0"/>
                <w:sz w:val="24"/>
              </w:rPr>
              <w:t>权重</w:t>
            </w:r>
          </w:p>
        </w:tc>
      </w:tr>
      <w:tr w:rsidR="001229A5" w14:paraId="4A0E0A61" w14:textId="77777777">
        <w:trPr>
          <w:trHeight w:val="567"/>
        </w:trPr>
        <w:tc>
          <w:tcPr>
            <w:tcW w:w="0" w:type="auto"/>
            <w:vMerge w:val="restart"/>
            <w:vAlign w:val="center"/>
          </w:tcPr>
          <w:p w14:paraId="368C1F76" w14:textId="77777777" w:rsidR="001229A5" w:rsidRDefault="001229A5">
            <w:pPr>
              <w:widowControl/>
              <w:numPr>
                <w:ilvl w:val="0"/>
                <w:numId w:val="9"/>
              </w:numPr>
              <w:rPr>
                <w:rFonts w:ascii="仿宋" w:eastAsia="仿宋" w:hAnsi="仿宋" w:cs="仿宋"/>
                <w:bCs/>
                <w:sz w:val="24"/>
              </w:rPr>
            </w:pPr>
          </w:p>
        </w:tc>
        <w:tc>
          <w:tcPr>
            <w:tcW w:w="0" w:type="auto"/>
            <w:vMerge w:val="restart"/>
            <w:vAlign w:val="center"/>
          </w:tcPr>
          <w:p w14:paraId="2F70C2B8" w14:textId="77777777" w:rsidR="001229A5" w:rsidRDefault="00A41CF2">
            <w:pPr>
              <w:widowControl/>
              <w:rPr>
                <w:rFonts w:ascii="仿宋_GB2312" w:eastAsia="仿宋_GB2312" w:hAnsi="仿宋"/>
                <w:bCs/>
                <w:color w:val="000000" w:themeColor="text1"/>
                <w:sz w:val="24"/>
              </w:rPr>
            </w:pPr>
            <w:r>
              <w:rPr>
                <w:rFonts w:ascii="仿宋" w:eastAsia="仿宋" w:hAnsi="仿宋" w:cs="仿宋" w:hint="eastAsia"/>
                <w:bCs/>
                <w:sz w:val="24"/>
              </w:rPr>
              <w:t>投标人综合情况</w:t>
            </w:r>
          </w:p>
        </w:tc>
        <w:tc>
          <w:tcPr>
            <w:tcW w:w="0" w:type="auto"/>
            <w:vAlign w:val="center"/>
          </w:tcPr>
          <w:p w14:paraId="69083D14"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投标人具有有效的质量管理体系认证证书、环境管理体系认证证书、职业健康安全管理体系认证证书，每项得</w:t>
            </w:r>
            <w:r>
              <w:rPr>
                <w:rFonts w:ascii="仿宋_GB2312" w:eastAsia="仿宋_GB2312" w:hAnsi="仿宋" w:hint="eastAsia"/>
                <w:bCs/>
                <w:color w:val="000000" w:themeColor="text1"/>
                <w:sz w:val="24"/>
              </w:rPr>
              <w:t>1.0</w:t>
            </w:r>
            <w:r>
              <w:rPr>
                <w:rFonts w:ascii="仿宋_GB2312" w:eastAsia="仿宋_GB2312" w:hAnsi="仿宋" w:hint="eastAsia"/>
                <w:bCs/>
                <w:color w:val="000000" w:themeColor="text1"/>
                <w:sz w:val="24"/>
              </w:rPr>
              <w:t>分，最高得</w:t>
            </w:r>
            <w:r>
              <w:rPr>
                <w:rFonts w:ascii="仿宋_GB2312" w:eastAsia="仿宋_GB2312" w:hAnsi="仿宋" w:hint="eastAsia"/>
                <w:bCs/>
                <w:color w:val="000000" w:themeColor="text1"/>
                <w:sz w:val="24"/>
              </w:rPr>
              <w:t>3</w:t>
            </w:r>
            <w:r>
              <w:rPr>
                <w:rFonts w:ascii="仿宋_GB2312" w:eastAsia="仿宋_GB2312" w:hAnsi="仿宋" w:hint="eastAsia"/>
                <w:bCs/>
                <w:color w:val="000000" w:themeColor="text1"/>
                <w:sz w:val="24"/>
              </w:rPr>
              <w:t>分。（注：以上证书须由通过中国国家认证认可监督管理委员会备案通过的认证机构颁发，提供证书复印件或全国认证</w:t>
            </w:r>
            <w:r>
              <w:rPr>
                <w:rFonts w:ascii="仿宋_GB2312" w:eastAsia="仿宋_GB2312" w:hAnsi="仿宋" w:hint="eastAsia"/>
                <w:bCs/>
                <w:color w:val="000000" w:themeColor="text1"/>
                <w:sz w:val="24"/>
              </w:rPr>
              <w:t>认可</w:t>
            </w:r>
            <w:r>
              <w:rPr>
                <w:rFonts w:ascii="仿宋_GB2312" w:eastAsia="仿宋_GB2312" w:hAnsi="仿宋" w:hint="eastAsia"/>
                <w:bCs/>
                <w:color w:val="000000" w:themeColor="text1"/>
                <w:sz w:val="24"/>
              </w:rPr>
              <w:t>信息公共服务平台的网页截图）</w:t>
            </w:r>
          </w:p>
        </w:tc>
        <w:tc>
          <w:tcPr>
            <w:tcW w:w="0" w:type="auto"/>
            <w:vAlign w:val="center"/>
          </w:tcPr>
          <w:p w14:paraId="49AD8329"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客观分</w:t>
            </w:r>
          </w:p>
        </w:tc>
        <w:tc>
          <w:tcPr>
            <w:tcW w:w="0" w:type="auto"/>
            <w:vAlign w:val="center"/>
          </w:tcPr>
          <w:p w14:paraId="3375D235"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3</w:t>
            </w:r>
          </w:p>
        </w:tc>
      </w:tr>
      <w:tr w:rsidR="001229A5" w14:paraId="1A99CF6D" w14:textId="77777777">
        <w:trPr>
          <w:trHeight w:val="567"/>
        </w:trPr>
        <w:tc>
          <w:tcPr>
            <w:tcW w:w="0" w:type="auto"/>
            <w:vMerge/>
            <w:vAlign w:val="center"/>
          </w:tcPr>
          <w:p w14:paraId="58D17B2D" w14:textId="77777777" w:rsidR="001229A5" w:rsidRDefault="001229A5">
            <w:pPr>
              <w:widowControl/>
              <w:rPr>
                <w:rFonts w:ascii="仿宋_GB2312" w:eastAsia="仿宋_GB2312" w:hAnsi="仿宋"/>
                <w:bCs/>
                <w:color w:val="000000" w:themeColor="text1"/>
                <w:sz w:val="24"/>
              </w:rPr>
            </w:pPr>
          </w:p>
        </w:tc>
        <w:tc>
          <w:tcPr>
            <w:tcW w:w="0" w:type="auto"/>
            <w:vMerge/>
            <w:vAlign w:val="center"/>
          </w:tcPr>
          <w:p w14:paraId="64B340DC" w14:textId="77777777" w:rsidR="001229A5" w:rsidRDefault="001229A5">
            <w:pPr>
              <w:widowControl/>
              <w:rPr>
                <w:rFonts w:ascii="仿宋_GB2312" w:eastAsia="仿宋_GB2312" w:hAnsi="仿宋"/>
                <w:bCs/>
                <w:color w:val="000000" w:themeColor="text1"/>
                <w:sz w:val="24"/>
              </w:rPr>
            </w:pPr>
          </w:p>
        </w:tc>
        <w:tc>
          <w:tcPr>
            <w:tcW w:w="0" w:type="auto"/>
            <w:vAlign w:val="center"/>
          </w:tcPr>
          <w:p w14:paraId="3A7026F9"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投标人具有</w:t>
            </w:r>
            <w:r>
              <w:rPr>
                <w:rFonts w:ascii="仿宋" w:eastAsia="仿宋" w:hAnsi="仿宋" w:cs="仿宋" w:hint="eastAsia"/>
                <w:bCs/>
                <w:sz w:val="24"/>
                <w:szCs w:val="24"/>
                <w:lang w:eastAsia="zh-CN"/>
              </w:rPr>
              <w:t>ISO27001-</w:t>
            </w:r>
            <w:r>
              <w:rPr>
                <w:rFonts w:ascii="仿宋" w:eastAsia="仿宋" w:hAnsi="仿宋" w:cs="仿宋" w:hint="eastAsia"/>
                <w:bCs/>
                <w:sz w:val="24"/>
                <w:szCs w:val="24"/>
                <w:lang w:eastAsia="zh-CN"/>
              </w:rPr>
              <w:t>信息安全管理体系认证证书、</w:t>
            </w:r>
            <w:r>
              <w:rPr>
                <w:rFonts w:ascii="仿宋" w:eastAsia="仿宋" w:hAnsi="仿宋" w:cs="仿宋" w:hint="eastAsia"/>
                <w:bCs/>
                <w:sz w:val="24"/>
                <w:szCs w:val="24"/>
                <w:lang w:eastAsia="zh-CN"/>
              </w:rPr>
              <w:t>ISO20000-</w:t>
            </w:r>
            <w:r>
              <w:rPr>
                <w:rFonts w:ascii="仿宋" w:eastAsia="仿宋" w:hAnsi="仿宋" w:cs="仿宋" w:hint="eastAsia"/>
                <w:bCs/>
                <w:sz w:val="24"/>
                <w:szCs w:val="24"/>
                <w:lang w:eastAsia="zh-CN"/>
              </w:rPr>
              <w:t>信息技术服务管理体系认证证书。每提供一个得</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分，最高</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533103AD" w14:textId="77777777" w:rsidR="001229A5" w:rsidRDefault="001229A5">
            <w:pPr>
              <w:pStyle w:val="TableParagraph"/>
              <w:widowControl/>
              <w:autoSpaceDE/>
              <w:autoSpaceDN/>
              <w:adjustRightInd/>
              <w:spacing w:line="360" w:lineRule="auto"/>
              <w:rPr>
                <w:rFonts w:ascii="仿宋" w:eastAsia="仿宋" w:hAnsi="仿宋" w:cs="仿宋"/>
                <w:bCs/>
                <w:sz w:val="24"/>
                <w:szCs w:val="24"/>
                <w:lang w:eastAsia="zh-CN"/>
              </w:rPr>
            </w:pPr>
          </w:p>
        </w:tc>
        <w:tc>
          <w:tcPr>
            <w:tcW w:w="0" w:type="auto"/>
            <w:vAlign w:val="center"/>
          </w:tcPr>
          <w:p w14:paraId="7BF01EA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_GB2312" w:eastAsia="仿宋_GB2312" w:hAnsi="仿宋" w:hint="eastAsia"/>
                <w:bCs/>
                <w:color w:val="000000" w:themeColor="text1"/>
                <w:sz w:val="24"/>
                <w:lang w:eastAsia="zh-CN"/>
              </w:rPr>
              <w:lastRenderedPageBreak/>
              <w:t>客观分</w:t>
            </w:r>
          </w:p>
        </w:tc>
        <w:tc>
          <w:tcPr>
            <w:tcW w:w="0" w:type="auto"/>
            <w:vAlign w:val="center"/>
          </w:tcPr>
          <w:p w14:paraId="76E977D4"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2</w:t>
            </w:r>
          </w:p>
        </w:tc>
      </w:tr>
      <w:tr w:rsidR="001229A5" w14:paraId="210F582F" w14:textId="77777777">
        <w:trPr>
          <w:trHeight w:val="567"/>
        </w:trPr>
        <w:tc>
          <w:tcPr>
            <w:tcW w:w="0" w:type="auto"/>
            <w:vAlign w:val="center"/>
          </w:tcPr>
          <w:p w14:paraId="23BE9518"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0DD88C9F"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项目负责人</w:t>
            </w:r>
          </w:p>
        </w:tc>
        <w:tc>
          <w:tcPr>
            <w:tcW w:w="0" w:type="auto"/>
            <w:vAlign w:val="center"/>
          </w:tcPr>
          <w:p w14:paraId="4539A04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拟配备的项目负责人（一人）</w:t>
            </w:r>
          </w:p>
          <w:p w14:paraId="0D3C0D4D"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具有信息系统项目管理师（软考）的得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141B9972"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具有多媒体应用设计师（软考）的得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0DDCEB2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具有高级工程师（信息技术（系统集成））的得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分本小项最高</w:t>
            </w:r>
            <w:r>
              <w:rPr>
                <w:rFonts w:ascii="仿宋" w:eastAsia="仿宋" w:hAnsi="仿宋" w:cs="仿宋" w:hint="eastAsia"/>
                <w:bCs/>
                <w:sz w:val="24"/>
                <w:szCs w:val="24"/>
                <w:lang w:eastAsia="zh-CN"/>
              </w:rPr>
              <w:t>6.0</w:t>
            </w:r>
            <w:r>
              <w:rPr>
                <w:rFonts w:ascii="仿宋" w:eastAsia="仿宋" w:hAnsi="仿宋" w:cs="仿宋" w:hint="eastAsia"/>
                <w:bCs/>
                <w:sz w:val="24"/>
                <w:szCs w:val="24"/>
                <w:lang w:eastAsia="zh-CN"/>
              </w:rPr>
              <w:t>分。</w:t>
            </w:r>
          </w:p>
          <w:p w14:paraId="50A9726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拟配备的项目技术负责人（一人）：</w:t>
            </w:r>
          </w:p>
          <w:p w14:paraId="0F97370F"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具有系统架构设计师（软考）的得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3727F92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具有高级工程师（信息技术（技术开发））的得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138E9B60"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本小项最高得</w:t>
            </w:r>
            <w:r>
              <w:rPr>
                <w:rFonts w:ascii="仿宋" w:eastAsia="仿宋" w:hAnsi="仿宋" w:cs="仿宋" w:hint="eastAsia"/>
                <w:bCs/>
                <w:sz w:val="24"/>
                <w:szCs w:val="24"/>
                <w:lang w:eastAsia="zh-CN"/>
              </w:rPr>
              <w:t>4</w:t>
            </w:r>
            <w:r>
              <w:rPr>
                <w:rFonts w:ascii="仿宋" w:eastAsia="仿宋" w:hAnsi="仿宋" w:cs="仿宋" w:hint="eastAsia"/>
                <w:bCs/>
                <w:sz w:val="24"/>
                <w:szCs w:val="24"/>
                <w:lang w:eastAsia="zh-CN"/>
              </w:rPr>
              <w:t>分；</w:t>
            </w:r>
          </w:p>
          <w:p w14:paraId="60EB608E"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(3)</w:t>
            </w:r>
            <w:r>
              <w:rPr>
                <w:rFonts w:ascii="仿宋" w:eastAsia="仿宋" w:hAnsi="仿宋" w:cs="仿宋" w:hint="eastAsia"/>
                <w:bCs/>
                <w:sz w:val="24"/>
                <w:szCs w:val="24"/>
                <w:lang w:eastAsia="zh-CN"/>
              </w:rPr>
              <w:t>拟配备的</w:t>
            </w:r>
            <w:proofErr w:type="gramStart"/>
            <w:r>
              <w:rPr>
                <w:rFonts w:ascii="仿宋" w:eastAsia="仿宋" w:hAnsi="仿宋" w:cs="仿宋" w:hint="eastAsia"/>
                <w:bCs/>
                <w:sz w:val="24"/>
                <w:szCs w:val="24"/>
                <w:lang w:eastAsia="zh-CN"/>
              </w:rPr>
              <w:t>项目项目</w:t>
            </w:r>
            <w:proofErr w:type="gramEnd"/>
            <w:r>
              <w:rPr>
                <w:rFonts w:ascii="仿宋" w:eastAsia="仿宋" w:hAnsi="仿宋" w:cs="仿宋" w:hint="eastAsia"/>
                <w:bCs/>
                <w:sz w:val="24"/>
                <w:szCs w:val="24"/>
                <w:lang w:eastAsia="zh-CN"/>
              </w:rPr>
              <w:t>安全负责人（一人）：</w:t>
            </w:r>
          </w:p>
          <w:p w14:paraId="40E407A5"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具有网络规划设计师（软考）的得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0706198A"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具有信息安全工程师（软考）的得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100E7962"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本小项最高得</w:t>
            </w:r>
            <w:r>
              <w:rPr>
                <w:rFonts w:ascii="仿宋" w:eastAsia="仿宋" w:hAnsi="仿宋" w:cs="仿宋" w:hint="eastAsia"/>
                <w:bCs/>
                <w:sz w:val="24"/>
                <w:szCs w:val="24"/>
                <w:lang w:eastAsia="zh-CN"/>
              </w:rPr>
              <w:t>4</w:t>
            </w:r>
            <w:r>
              <w:rPr>
                <w:rFonts w:ascii="仿宋" w:eastAsia="仿宋" w:hAnsi="仿宋" w:cs="仿宋" w:hint="eastAsia"/>
                <w:bCs/>
                <w:sz w:val="24"/>
                <w:szCs w:val="24"/>
                <w:lang w:eastAsia="zh-CN"/>
              </w:rPr>
              <w:t>分；</w:t>
            </w:r>
          </w:p>
          <w:p w14:paraId="28C744B8"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注</w:t>
            </w:r>
            <w:r>
              <w:rPr>
                <w:rFonts w:ascii="仿宋" w:eastAsia="仿宋" w:hAnsi="仿宋" w:cs="仿宋" w:hint="eastAsia"/>
                <w:bCs/>
                <w:sz w:val="24"/>
                <w:szCs w:val="24"/>
                <w:lang w:eastAsia="zh-CN"/>
              </w:rPr>
              <w:t xml:space="preserve"> </w:t>
            </w:r>
            <w:r>
              <w:rPr>
                <w:rFonts w:ascii="仿宋" w:eastAsia="仿宋" w:hAnsi="仿宋" w:cs="仿宋" w:hint="eastAsia"/>
                <w:bCs/>
                <w:sz w:val="24"/>
                <w:szCs w:val="24"/>
                <w:lang w:eastAsia="zh-CN"/>
              </w:rPr>
              <w:t>：</w:t>
            </w:r>
          </w:p>
          <w:p w14:paraId="02C7F49E"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上述人员须为公司正式在编人员，提供人员资质证书和投标人近期缴纳社保的证明材料扫描件，否则不得分。</w:t>
            </w:r>
          </w:p>
        </w:tc>
        <w:tc>
          <w:tcPr>
            <w:tcW w:w="0" w:type="auto"/>
            <w:vAlign w:val="center"/>
          </w:tcPr>
          <w:p w14:paraId="7576FA9F" w14:textId="77777777" w:rsidR="001229A5" w:rsidRDefault="00A41CF2">
            <w:pPr>
              <w:pStyle w:val="TableParagraph"/>
              <w:widowControl/>
              <w:autoSpaceDE/>
              <w:autoSpaceDN/>
              <w:adjustRightInd/>
              <w:spacing w:line="360" w:lineRule="auto"/>
              <w:rPr>
                <w:rFonts w:ascii="Times New Roman" w:cs="Times New Roman"/>
                <w:szCs w:val="21"/>
              </w:rPr>
            </w:pPr>
            <w:r>
              <w:rPr>
                <w:rFonts w:ascii="仿宋_GB2312" w:eastAsia="仿宋_GB2312" w:hAnsi="仿宋" w:hint="eastAsia"/>
                <w:bCs/>
                <w:color w:val="000000" w:themeColor="text1"/>
                <w:sz w:val="24"/>
                <w:lang w:eastAsia="zh-CN"/>
              </w:rPr>
              <w:t>客观分</w:t>
            </w:r>
          </w:p>
        </w:tc>
        <w:tc>
          <w:tcPr>
            <w:tcW w:w="0" w:type="auto"/>
            <w:vAlign w:val="center"/>
          </w:tcPr>
          <w:p w14:paraId="165DC595"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14</w:t>
            </w:r>
          </w:p>
        </w:tc>
      </w:tr>
      <w:tr w:rsidR="001229A5" w14:paraId="3016C912" w14:textId="77777777">
        <w:trPr>
          <w:trHeight w:val="567"/>
        </w:trPr>
        <w:tc>
          <w:tcPr>
            <w:tcW w:w="0" w:type="auto"/>
            <w:vAlign w:val="center"/>
          </w:tcPr>
          <w:p w14:paraId="741A27E9"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5154D38F"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项目组成员</w:t>
            </w:r>
          </w:p>
        </w:tc>
        <w:tc>
          <w:tcPr>
            <w:tcW w:w="0" w:type="auto"/>
            <w:vAlign w:val="center"/>
          </w:tcPr>
          <w:p w14:paraId="1289871E"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项目组成员情况：</w:t>
            </w:r>
          </w:p>
          <w:p w14:paraId="448144B1"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bookmarkStart w:id="8" w:name="OLE_LINK54"/>
            <w:r>
              <w:rPr>
                <w:rFonts w:ascii="仿宋" w:eastAsia="仿宋" w:hAnsi="仿宋" w:cs="仿宋" w:hint="eastAsia"/>
                <w:bCs/>
                <w:sz w:val="24"/>
                <w:szCs w:val="24"/>
                <w:lang w:eastAsia="zh-CN"/>
              </w:rPr>
              <w:t>项目组成员中具有信息系统项目管理师、网络工程师、信息安全工程师、通信工程师技术人员，</w:t>
            </w:r>
            <w:proofErr w:type="gramStart"/>
            <w:r>
              <w:rPr>
                <w:rFonts w:ascii="仿宋" w:eastAsia="仿宋" w:hAnsi="仿宋" w:cs="仿宋" w:hint="eastAsia"/>
                <w:bCs/>
                <w:sz w:val="24"/>
                <w:szCs w:val="24"/>
                <w:lang w:eastAsia="zh-CN"/>
              </w:rPr>
              <w:t>每具备</w:t>
            </w:r>
            <w:proofErr w:type="gramEnd"/>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项证书得</w:t>
            </w:r>
            <w:r>
              <w:rPr>
                <w:rFonts w:ascii="仿宋" w:eastAsia="仿宋" w:hAnsi="仿宋" w:cs="仿宋" w:hint="eastAsia"/>
                <w:bCs/>
                <w:sz w:val="24"/>
                <w:szCs w:val="24"/>
                <w:lang w:eastAsia="zh-CN"/>
              </w:rPr>
              <w:t>1.0</w:t>
            </w:r>
            <w:r>
              <w:rPr>
                <w:rFonts w:ascii="仿宋" w:eastAsia="仿宋" w:hAnsi="仿宋" w:cs="仿宋" w:hint="eastAsia"/>
                <w:bCs/>
                <w:sz w:val="24"/>
                <w:szCs w:val="24"/>
                <w:lang w:eastAsia="zh-CN"/>
              </w:rPr>
              <w:t>分。</w:t>
            </w:r>
          </w:p>
          <w:p w14:paraId="06C0288E" w14:textId="0C02832B"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投标文件中须提供持证人员的身份证、有效期</w:t>
            </w:r>
            <w:proofErr w:type="gramStart"/>
            <w:r>
              <w:rPr>
                <w:rFonts w:ascii="仿宋" w:eastAsia="仿宋" w:hAnsi="仿宋" w:cs="仿宋" w:hint="eastAsia"/>
                <w:bCs/>
                <w:sz w:val="24"/>
                <w:szCs w:val="24"/>
                <w:lang w:eastAsia="zh-CN"/>
              </w:rPr>
              <w:t>内资格</w:t>
            </w:r>
            <w:proofErr w:type="gramEnd"/>
            <w:r>
              <w:rPr>
                <w:rFonts w:ascii="仿宋" w:eastAsia="仿宋" w:hAnsi="仿宋" w:cs="仿宋" w:hint="eastAsia"/>
                <w:bCs/>
                <w:sz w:val="24"/>
                <w:szCs w:val="24"/>
                <w:lang w:eastAsia="zh-CN"/>
              </w:rPr>
              <w:t>证书及投标人为其缴纳的</w:t>
            </w:r>
            <w:r w:rsidR="000B6657">
              <w:rPr>
                <w:rFonts w:ascii="仿宋" w:eastAsia="仿宋" w:hAnsi="仿宋" w:cs="仿宋" w:hint="eastAsia"/>
                <w:bCs/>
                <w:sz w:val="24"/>
                <w:szCs w:val="24"/>
                <w:lang w:eastAsia="zh-CN"/>
              </w:rPr>
              <w:t>近三月份</w:t>
            </w:r>
            <w:r>
              <w:rPr>
                <w:rFonts w:ascii="仿宋" w:eastAsia="仿宋" w:hAnsi="仿宋" w:cs="仿宋" w:hint="eastAsia"/>
                <w:bCs/>
                <w:sz w:val="24"/>
                <w:szCs w:val="24"/>
                <w:lang w:eastAsia="zh-CN"/>
              </w:rPr>
              <w:t>的社保缴纳证明</w:t>
            </w:r>
            <w:bookmarkEnd w:id="8"/>
            <w:r>
              <w:rPr>
                <w:rFonts w:ascii="仿宋" w:eastAsia="仿宋" w:hAnsi="仿宋" w:cs="仿宋" w:hint="eastAsia"/>
                <w:bCs/>
                <w:sz w:val="24"/>
                <w:szCs w:val="24"/>
                <w:lang w:eastAsia="zh-CN"/>
              </w:rPr>
              <w:t>。</w:t>
            </w:r>
          </w:p>
        </w:tc>
        <w:tc>
          <w:tcPr>
            <w:tcW w:w="0" w:type="auto"/>
            <w:vAlign w:val="center"/>
          </w:tcPr>
          <w:p w14:paraId="1D1F1FBB"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_GB2312" w:eastAsia="仿宋_GB2312" w:hAnsi="仿宋" w:hint="eastAsia"/>
                <w:bCs/>
                <w:color w:val="000000" w:themeColor="text1"/>
                <w:sz w:val="24"/>
                <w:lang w:eastAsia="zh-CN"/>
              </w:rPr>
              <w:t>客观分</w:t>
            </w:r>
          </w:p>
        </w:tc>
        <w:tc>
          <w:tcPr>
            <w:tcW w:w="0" w:type="auto"/>
            <w:vAlign w:val="center"/>
          </w:tcPr>
          <w:p w14:paraId="4CB23E60"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4</w:t>
            </w:r>
          </w:p>
        </w:tc>
      </w:tr>
      <w:tr w:rsidR="001229A5" w14:paraId="47590EEF" w14:textId="77777777">
        <w:trPr>
          <w:trHeight w:val="567"/>
        </w:trPr>
        <w:tc>
          <w:tcPr>
            <w:tcW w:w="0" w:type="auto"/>
            <w:vAlign w:val="center"/>
          </w:tcPr>
          <w:p w14:paraId="79D87FC7"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48042A93"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项目投标人业绩情况</w:t>
            </w:r>
          </w:p>
        </w:tc>
        <w:tc>
          <w:tcPr>
            <w:tcW w:w="0" w:type="auto"/>
            <w:vAlign w:val="center"/>
          </w:tcPr>
          <w:p w14:paraId="58EFFE0E"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根据投标供应商提供</w:t>
            </w:r>
            <w:r>
              <w:rPr>
                <w:rFonts w:ascii="仿宋" w:eastAsia="仿宋" w:hAnsi="仿宋" w:cs="仿宋" w:hint="eastAsia"/>
                <w:bCs/>
                <w:sz w:val="24"/>
                <w:szCs w:val="24"/>
                <w:lang w:eastAsia="zh-CN"/>
              </w:rPr>
              <w:t>2021</w:t>
            </w:r>
            <w:r>
              <w:rPr>
                <w:rFonts w:ascii="仿宋" w:eastAsia="仿宋" w:hAnsi="仿宋" w:cs="仿宋" w:hint="eastAsia"/>
                <w:bCs/>
                <w:sz w:val="24"/>
                <w:szCs w:val="24"/>
                <w:lang w:eastAsia="zh-CN"/>
              </w:rPr>
              <w:t>年</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月</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日以来（以合同签订日期为准）的同类业绩情况，</w:t>
            </w:r>
            <w:proofErr w:type="gramStart"/>
            <w:r>
              <w:rPr>
                <w:rFonts w:ascii="仿宋" w:eastAsia="仿宋" w:hAnsi="仿宋" w:cs="仿宋" w:hint="eastAsia"/>
                <w:bCs/>
                <w:sz w:val="24"/>
                <w:szCs w:val="24"/>
                <w:lang w:eastAsia="zh-CN"/>
              </w:rPr>
              <w:t>每具有</w:t>
            </w:r>
            <w:proofErr w:type="gramEnd"/>
            <w:r>
              <w:rPr>
                <w:rFonts w:ascii="仿宋" w:eastAsia="仿宋" w:hAnsi="仿宋" w:cs="仿宋" w:hint="eastAsia"/>
                <w:bCs/>
                <w:sz w:val="24"/>
                <w:szCs w:val="24"/>
                <w:lang w:eastAsia="zh-CN"/>
              </w:rPr>
              <w:t>一个得</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分，最高得</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分。</w:t>
            </w:r>
          </w:p>
          <w:p w14:paraId="1AD549D4"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合同有效性认定：提供合同复印件的证明材料，复印件加盖有效公章，如提供的合同上未能体现服务的具</w:t>
            </w:r>
            <w:r>
              <w:rPr>
                <w:rFonts w:ascii="仿宋" w:eastAsia="仿宋" w:hAnsi="仿宋" w:cs="仿宋" w:hint="eastAsia"/>
                <w:bCs/>
                <w:sz w:val="24"/>
                <w:szCs w:val="24"/>
                <w:lang w:eastAsia="zh-CN"/>
              </w:rPr>
              <w:lastRenderedPageBreak/>
              <w:t>体内容，将有可能作对供应商不利评定。</w:t>
            </w:r>
          </w:p>
        </w:tc>
        <w:tc>
          <w:tcPr>
            <w:tcW w:w="0" w:type="auto"/>
            <w:vAlign w:val="center"/>
          </w:tcPr>
          <w:p w14:paraId="51F025A2"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_GB2312" w:eastAsia="仿宋_GB2312" w:hAnsi="仿宋" w:hint="eastAsia"/>
                <w:bCs/>
                <w:color w:val="000000" w:themeColor="text1"/>
                <w:sz w:val="24"/>
                <w:lang w:eastAsia="zh-CN"/>
              </w:rPr>
              <w:lastRenderedPageBreak/>
              <w:t>客观分</w:t>
            </w:r>
          </w:p>
        </w:tc>
        <w:tc>
          <w:tcPr>
            <w:tcW w:w="0" w:type="auto"/>
            <w:vAlign w:val="center"/>
          </w:tcPr>
          <w:p w14:paraId="2F765EC2" w14:textId="77777777" w:rsidR="001229A5" w:rsidRDefault="00A41CF2">
            <w:pPr>
              <w:widowControl/>
              <w:rPr>
                <w:rFonts w:ascii="仿宋_GB2312" w:eastAsia="仿宋_GB2312" w:hAnsi="仿宋"/>
                <w:bCs/>
                <w:color w:val="000000" w:themeColor="text1"/>
                <w:sz w:val="24"/>
              </w:rPr>
            </w:pPr>
            <w:r>
              <w:rPr>
                <w:rFonts w:ascii="仿宋_GB2312" w:eastAsia="仿宋_GB2312" w:hAnsi="仿宋" w:hint="eastAsia"/>
                <w:bCs/>
                <w:color w:val="000000" w:themeColor="text1"/>
                <w:sz w:val="24"/>
              </w:rPr>
              <w:t>2</w:t>
            </w:r>
          </w:p>
        </w:tc>
      </w:tr>
      <w:tr w:rsidR="001229A5" w14:paraId="5051E503" w14:textId="77777777">
        <w:trPr>
          <w:trHeight w:val="90"/>
        </w:trPr>
        <w:tc>
          <w:tcPr>
            <w:tcW w:w="0" w:type="auto"/>
            <w:vAlign w:val="center"/>
          </w:tcPr>
          <w:p w14:paraId="79F8F0BE"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70FC8493"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施工组织方案</w:t>
            </w:r>
          </w:p>
        </w:tc>
        <w:tc>
          <w:tcPr>
            <w:tcW w:w="0" w:type="auto"/>
            <w:vAlign w:val="center"/>
          </w:tcPr>
          <w:p w14:paraId="45F06579"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根据施工组织设计方案详尽合理、有完善科学的现代项目管理制度、项目经理和技术负责人有较强的管理能力和技术能力，评标委员会进行横向对比，综合打分；</w:t>
            </w:r>
            <w:r>
              <w:rPr>
                <w:rFonts w:ascii="仿宋" w:eastAsia="仿宋" w:hAnsi="仿宋" w:cs="仿宋" w:hint="eastAsia"/>
                <w:bCs/>
                <w:sz w:val="24"/>
                <w:szCs w:val="24"/>
                <w:lang w:eastAsia="zh-CN"/>
              </w:rPr>
              <w:t>案清晰准确，内容全面丰富且关联性强，逻辑清晰合理，可以有效实施且对采购人实用的，得</w:t>
            </w:r>
            <w:r>
              <w:rPr>
                <w:rFonts w:ascii="仿宋" w:eastAsia="仿宋" w:hAnsi="仿宋" w:cs="仿宋" w:hint="eastAsia"/>
                <w:bCs/>
                <w:sz w:val="24"/>
                <w:szCs w:val="24"/>
                <w:lang w:eastAsia="zh-CN"/>
              </w:rPr>
              <w:t>20.0</w:t>
            </w:r>
            <w:r>
              <w:rPr>
                <w:rFonts w:ascii="仿宋" w:eastAsia="仿宋" w:hAnsi="仿宋" w:cs="仿宋" w:hint="eastAsia"/>
                <w:bCs/>
                <w:sz w:val="24"/>
                <w:szCs w:val="24"/>
                <w:lang w:eastAsia="zh-CN"/>
              </w:rPr>
              <w:t>分；方</w:t>
            </w:r>
            <w:r>
              <w:rPr>
                <w:rFonts w:ascii="仿宋" w:eastAsia="仿宋" w:hAnsi="仿宋" w:cs="仿宋" w:hint="eastAsia"/>
                <w:bCs/>
                <w:sz w:val="24"/>
                <w:szCs w:val="24"/>
                <w:lang w:eastAsia="zh-CN"/>
              </w:rPr>
              <w:t>案内容展开阐述但较为简略</w:t>
            </w:r>
            <w:proofErr w:type="gramStart"/>
            <w:r>
              <w:rPr>
                <w:rFonts w:ascii="仿宋" w:eastAsia="仿宋" w:hAnsi="仿宋" w:cs="仿宋" w:hint="eastAsia"/>
                <w:bCs/>
                <w:sz w:val="24"/>
                <w:szCs w:val="24"/>
                <w:lang w:eastAsia="zh-CN"/>
              </w:rPr>
              <w:t>仅基本</w:t>
            </w:r>
            <w:proofErr w:type="gramEnd"/>
            <w:r>
              <w:rPr>
                <w:rFonts w:ascii="仿宋" w:eastAsia="仿宋" w:hAnsi="仿宋" w:cs="仿宋" w:hint="eastAsia"/>
                <w:bCs/>
                <w:sz w:val="24"/>
                <w:szCs w:val="24"/>
                <w:lang w:eastAsia="zh-CN"/>
              </w:rPr>
              <w:t>符合本项目采购需求的，得</w:t>
            </w:r>
            <w:r>
              <w:rPr>
                <w:rFonts w:ascii="仿宋" w:eastAsia="仿宋" w:hAnsi="仿宋" w:cs="仿宋" w:hint="eastAsia"/>
                <w:bCs/>
                <w:sz w:val="24"/>
                <w:szCs w:val="24"/>
                <w:lang w:eastAsia="zh-CN"/>
              </w:rPr>
              <w:t>12.0</w:t>
            </w:r>
            <w:r>
              <w:rPr>
                <w:rFonts w:ascii="仿宋" w:eastAsia="仿宋" w:hAnsi="仿宋" w:cs="仿宋" w:hint="eastAsia"/>
                <w:bCs/>
                <w:sz w:val="24"/>
                <w:szCs w:val="24"/>
                <w:lang w:eastAsia="zh-CN"/>
              </w:rPr>
              <w:t>分；内容无</w:t>
            </w:r>
            <w:proofErr w:type="gramStart"/>
            <w:r>
              <w:rPr>
                <w:rFonts w:ascii="仿宋" w:eastAsia="仿宋" w:hAnsi="仿宋" w:cs="仿宋" w:hint="eastAsia"/>
                <w:bCs/>
                <w:sz w:val="24"/>
                <w:szCs w:val="24"/>
                <w:lang w:eastAsia="zh-CN"/>
              </w:rPr>
              <w:t>缺漏但</w:t>
            </w:r>
            <w:proofErr w:type="gramEnd"/>
            <w:r>
              <w:rPr>
                <w:rFonts w:ascii="仿宋" w:eastAsia="仿宋" w:hAnsi="仿宋" w:cs="仿宋" w:hint="eastAsia"/>
                <w:bCs/>
                <w:sz w:val="24"/>
                <w:szCs w:val="24"/>
                <w:lang w:eastAsia="zh-CN"/>
              </w:rPr>
              <w:t>阐述表面化的得</w:t>
            </w:r>
            <w:r>
              <w:rPr>
                <w:rFonts w:ascii="仿宋" w:eastAsia="仿宋" w:hAnsi="仿宋" w:cs="仿宋" w:hint="eastAsia"/>
                <w:bCs/>
                <w:sz w:val="24"/>
                <w:szCs w:val="24"/>
                <w:lang w:eastAsia="zh-CN"/>
              </w:rPr>
              <w:t>8</w:t>
            </w:r>
            <w:r>
              <w:rPr>
                <w:rFonts w:ascii="仿宋" w:eastAsia="仿宋" w:hAnsi="仿宋" w:cs="仿宋" w:hint="eastAsia"/>
                <w:bCs/>
                <w:sz w:val="24"/>
                <w:szCs w:val="24"/>
                <w:lang w:eastAsia="zh-CN"/>
              </w:rPr>
              <w:t>分；内容缺漏或者方案不适应本项目需求的，不得分。</w:t>
            </w:r>
            <w:r>
              <w:rPr>
                <w:rFonts w:ascii="仿宋" w:eastAsia="仿宋" w:hAnsi="仿宋" w:cs="仿宋" w:hint="eastAsia"/>
                <w:bCs/>
                <w:sz w:val="24"/>
                <w:szCs w:val="24"/>
                <w:lang w:eastAsia="zh-CN"/>
              </w:rPr>
              <w:t>。</w:t>
            </w:r>
          </w:p>
        </w:tc>
        <w:tc>
          <w:tcPr>
            <w:tcW w:w="0" w:type="auto"/>
            <w:vAlign w:val="center"/>
          </w:tcPr>
          <w:p w14:paraId="1CE96340"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主观分</w:t>
            </w:r>
          </w:p>
        </w:tc>
        <w:tc>
          <w:tcPr>
            <w:tcW w:w="0" w:type="auto"/>
            <w:vAlign w:val="center"/>
          </w:tcPr>
          <w:p w14:paraId="3271BC4F" w14:textId="77777777" w:rsidR="001229A5" w:rsidRDefault="00A41CF2">
            <w:pPr>
              <w:widowControl/>
              <w:jc w:val="center"/>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20</w:t>
            </w:r>
          </w:p>
        </w:tc>
      </w:tr>
      <w:tr w:rsidR="001229A5" w14:paraId="54D9B75E" w14:textId="77777777">
        <w:trPr>
          <w:trHeight w:val="567"/>
        </w:trPr>
        <w:tc>
          <w:tcPr>
            <w:tcW w:w="0" w:type="auto"/>
            <w:vAlign w:val="center"/>
          </w:tcPr>
          <w:p w14:paraId="72E37954" w14:textId="77777777" w:rsidR="001229A5" w:rsidRDefault="001229A5">
            <w:pPr>
              <w:pStyle w:val="TableParagraph"/>
              <w:widowControl/>
              <w:numPr>
                <w:ilvl w:val="0"/>
                <w:numId w:val="9"/>
              </w:numPr>
              <w:tabs>
                <w:tab w:val="left" w:pos="696"/>
              </w:tabs>
              <w:autoSpaceDE/>
              <w:autoSpaceDN/>
              <w:adjustRightInd/>
              <w:spacing w:line="360" w:lineRule="auto"/>
              <w:rPr>
                <w:rFonts w:ascii="仿宋" w:eastAsia="仿宋" w:hAnsi="仿宋" w:cs="仿宋"/>
                <w:bCs/>
                <w:sz w:val="24"/>
                <w:szCs w:val="24"/>
                <w:lang w:eastAsia="zh-CN"/>
              </w:rPr>
            </w:pPr>
          </w:p>
        </w:tc>
        <w:tc>
          <w:tcPr>
            <w:tcW w:w="0" w:type="auto"/>
            <w:vAlign w:val="center"/>
          </w:tcPr>
          <w:p w14:paraId="70CB7469"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售后服务</w:t>
            </w:r>
          </w:p>
        </w:tc>
        <w:tc>
          <w:tcPr>
            <w:tcW w:w="0" w:type="auto"/>
            <w:vAlign w:val="center"/>
          </w:tcPr>
          <w:p w14:paraId="483DD58F"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根据对</w:t>
            </w:r>
            <w:r>
              <w:rPr>
                <w:rFonts w:ascii="仿宋" w:eastAsia="仿宋" w:hAnsi="仿宋" w:cs="仿宋" w:hint="eastAsia"/>
                <w:bCs/>
                <w:sz w:val="24"/>
                <w:szCs w:val="24"/>
                <w:lang w:eastAsia="zh-CN"/>
              </w:rPr>
              <w:t>售后服务能力</w:t>
            </w:r>
            <w:r>
              <w:rPr>
                <w:rFonts w:ascii="仿宋" w:eastAsia="仿宋" w:hAnsi="仿宋" w:cs="仿宋" w:hint="eastAsia"/>
                <w:bCs/>
                <w:sz w:val="24"/>
                <w:szCs w:val="24"/>
                <w:lang w:eastAsia="zh-CN"/>
              </w:rPr>
              <w:t>内容进行比较打分，能否保证使用科室熟练操作和正常使用，评标委员会进行横向对比，综合打分：</w:t>
            </w:r>
            <w:r>
              <w:rPr>
                <w:rFonts w:ascii="仿宋" w:eastAsia="仿宋" w:hAnsi="仿宋" w:cs="仿宋" w:hint="eastAsia"/>
                <w:bCs/>
                <w:sz w:val="24"/>
                <w:szCs w:val="24"/>
                <w:lang w:eastAsia="zh-CN"/>
              </w:rPr>
              <w:t>案清晰准确，内容全面丰富且关联性强，逻辑清晰合理，可以有效实施且对采购人实用的，得</w:t>
            </w:r>
            <w:r>
              <w:rPr>
                <w:rFonts w:ascii="仿宋" w:eastAsia="仿宋" w:hAnsi="仿宋" w:cs="仿宋" w:hint="eastAsia"/>
                <w:bCs/>
                <w:sz w:val="24"/>
                <w:szCs w:val="24"/>
                <w:lang w:eastAsia="zh-CN"/>
              </w:rPr>
              <w:t>12.0</w:t>
            </w:r>
            <w:r>
              <w:rPr>
                <w:rFonts w:ascii="仿宋" w:eastAsia="仿宋" w:hAnsi="仿宋" w:cs="仿宋" w:hint="eastAsia"/>
                <w:bCs/>
                <w:sz w:val="24"/>
                <w:szCs w:val="24"/>
                <w:lang w:eastAsia="zh-CN"/>
              </w:rPr>
              <w:t>分；方案内容展开阐述但较为简略</w:t>
            </w:r>
            <w:proofErr w:type="gramStart"/>
            <w:r>
              <w:rPr>
                <w:rFonts w:ascii="仿宋" w:eastAsia="仿宋" w:hAnsi="仿宋" w:cs="仿宋" w:hint="eastAsia"/>
                <w:bCs/>
                <w:sz w:val="24"/>
                <w:szCs w:val="24"/>
                <w:lang w:eastAsia="zh-CN"/>
              </w:rPr>
              <w:t>仅基本</w:t>
            </w:r>
            <w:proofErr w:type="gramEnd"/>
            <w:r>
              <w:rPr>
                <w:rFonts w:ascii="仿宋" w:eastAsia="仿宋" w:hAnsi="仿宋" w:cs="仿宋" w:hint="eastAsia"/>
                <w:bCs/>
                <w:sz w:val="24"/>
                <w:szCs w:val="24"/>
                <w:lang w:eastAsia="zh-CN"/>
              </w:rPr>
              <w:t>符合本项目采购需求的，得</w:t>
            </w:r>
            <w:r>
              <w:rPr>
                <w:rFonts w:ascii="仿宋" w:eastAsia="仿宋" w:hAnsi="仿宋" w:cs="仿宋" w:hint="eastAsia"/>
                <w:bCs/>
                <w:sz w:val="24"/>
                <w:szCs w:val="24"/>
                <w:lang w:eastAsia="zh-CN"/>
              </w:rPr>
              <w:t>8.0</w:t>
            </w:r>
            <w:r>
              <w:rPr>
                <w:rFonts w:ascii="仿宋" w:eastAsia="仿宋" w:hAnsi="仿宋" w:cs="仿宋" w:hint="eastAsia"/>
                <w:bCs/>
                <w:sz w:val="24"/>
                <w:szCs w:val="24"/>
                <w:lang w:eastAsia="zh-CN"/>
              </w:rPr>
              <w:t>分；内容无</w:t>
            </w:r>
            <w:proofErr w:type="gramStart"/>
            <w:r>
              <w:rPr>
                <w:rFonts w:ascii="仿宋" w:eastAsia="仿宋" w:hAnsi="仿宋" w:cs="仿宋" w:hint="eastAsia"/>
                <w:bCs/>
                <w:sz w:val="24"/>
                <w:szCs w:val="24"/>
                <w:lang w:eastAsia="zh-CN"/>
              </w:rPr>
              <w:t>缺漏但</w:t>
            </w:r>
            <w:proofErr w:type="gramEnd"/>
            <w:r>
              <w:rPr>
                <w:rFonts w:ascii="仿宋" w:eastAsia="仿宋" w:hAnsi="仿宋" w:cs="仿宋" w:hint="eastAsia"/>
                <w:bCs/>
                <w:sz w:val="24"/>
                <w:szCs w:val="24"/>
                <w:lang w:eastAsia="zh-CN"/>
              </w:rPr>
              <w:t>阐述表面化的得</w:t>
            </w:r>
            <w:r>
              <w:rPr>
                <w:rFonts w:ascii="仿宋" w:eastAsia="仿宋" w:hAnsi="仿宋" w:cs="仿宋" w:hint="eastAsia"/>
                <w:bCs/>
                <w:sz w:val="24"/>
                <w:szCs w:val="24"/>
                <w:lang w:eastAsia="zh-CN"/>
              </w:rPr>
              <w:t>5</w:t>
            </w:r>
            <w:r>
              <w:rPr>
                <w:rFonts w:ascii="仿宋" w:eastAsia="仿宋" w:hAnsi="仿宋" w:cs="仿宋" w:hint="eastAsia"/>
                <w:bCs/>
                <w:sz w:val="24"/>
                <w:szCs w:val="24"/>
                <w:lang w:eastAsia="zh-CN"/>
              </w:rPr>
              <w:t>分；内容缺漏或者方案不适应本项目需求的，不得分。</w:t>
            </w:r>
          </w:p>
        </w:tc>
        <w:tc>
          <w:tcPr>
            <w:tcW w:w="0" w:type="auto"/>
            <w:shd w:val="clear" w:color="auto" w:fill="auto"/>
            <w:vAlign w:val="center"/>
          </w:tcPr>
          <w:p w14:paraId="3F587066"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主观分</w:t>
            </w:r>
          </w:p>
        </w:tc>
        <w:tc>
          <w:tcPr>
            <w:tcW w:w="0" w:type="auto"/>
            <w:vAlign w:val="center"/>
          </w:tcPr>
          <w:p w14:paraId="07369AB5" w14:textId="77777777" w:rsidR="001229A5" w:rsidRDefault="00A41CF2">
            <w:pPr>
              <w:widowControl/>
              <w:jc w:val="center"/>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12</w:t>
            </w:r>
          </w:p>
        </w:tc>
      </w:tr>
      <w:tr w:rsidR="001229A5" w14:paraId="071D6D9B" w14:textId="77777777">
        <w:trPr>
          <w:trHeight w:val="567"/>
        </w:trPr>
        <w:tc>
          <w:tcPr>
            <w:tcW w:w="0" w:type="auto"/>
            <w:vAlign w:val="center"/>
          </w:tcPr>
          <w:p w14:paraId="3A3954AD"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3F5C7208"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应急</w:t>
            </w:r>
            <w:r>
              <w:rPr>
                <w:rFonts w:ascii="仿宋" w:eastAsia="仿宋" w:hAnsi="仿宋" w:cs="仿宋" w:hint="eastAsia"/>
                <w:bCs/>
                <w:sz w:val="24"/>
                <w:szCs w:val="24"/>
                <w:lang w:eastAsia="zh-CN"/>
              </w:rPr>
              <w:t>方案</w:t>
            </w:r>
          </w:p>
        </w:tc>
        <w:tc>
          <w:tcPr>
            <w:tcW w:w="0" w:type="auto"/>
            <w:vAlign w:val="center"/>
          </w:tcPr>
          <w:p w14:paraId="588F716D"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对产品出现</w:t>
            </w:r>
            <w:r>
              <w:rPr>
                <w:rFonts w:ascii="仿宋" w:eastAsia="仿宋" w:hAnsi="仿宋" w:cs="仿宋" w:hint="eastAsia"/>
                <w:bCs/>
                <w:sz w:val="24"/>
                <w:szCs w:val="24"/>
                <w:lang w:eastAsia="zh-CN"/>
              </w:rPr>
              <w:t>应急情况</w:t>
            </w:r>
            <w:r>
              <w:rPr>
                <w:rFonts w:ascii="仿宋" w:eastAsia="仿宋" w:hAnsi="仿宋" w:cs="仿宋" w:hint="eastAsia"/>
                <w:bCs/>
                <w:sz w:val="24"/>
                <w:szCs w:val="24"/>
                <w:lang w:eastAsia="zh-CN"/>
              </w:rPr>
              <w:t>进行比较，根据方案的具体性、完备性、可行性等，评标委员会进行横向对比，综合打分：</w:t>
            </w:r>
            <w:r>
              <w:rPr>
                <w:rFonts w:ascii="仿宋" w:eastAsia="仿宋" w:hAnsi="仿宋" w:cs="仿宋" w:hint="eastAsia"/>
                <w:bCs/>
                <w:sz w:val="24"/>
                <w:szCs w:val="24"/>
                <w:lang w:eastAsia="zh-CN"/>
              </w:rPr>
              <w:t>案清晰准确，内容全面丰富且关联性强，逻辑清晰合理，可以有效实施且对采购人实用的，得</w:t>
            </w:r>
            <w:r>
              <w:rPr>
                <w:rFonts w:ascii="仿宋" w:eastAsia="仿宋" w:hAnsi="仿宋" w:cs="仿宋" w:hint="eastAsia"/>
                <w:bCs/>
                <w:sz w:val="24"/>
                <w:szCs w:val="24"/>
                <w:lang w:eastAsia="zh-CN"/>
              </w:rPr>
              <w:t>12.0</w:t>
            </w:r>
            <w:r>
              <w:rPr>
                <w:rFonts w:ascii="仿宋" w:eastAsia="仿宋" w:hAnsi="仿宋" w:cs="仿宋" w:hint="eastAsia"/>
                <w:bCs/>
                <w:sz w:val="24"/>
                <w:szCs w:val="24"/>
                <w:lang w:eastAsia="zh-CN"/>
              </w:rPr>
              <w:t>分；方案内容展开阐述但较为简略</w:t>
            </w:r>
            <w:proofErr w:type="gramStart"/>
            <w:r>
              <w:rPr>
                <w:rFonts w:ascii="仿宋" w:eastAsia="仿宋" w:hAnsi="仿宋" w:cs="仿宋" w:hint="eastAsia"/>
                <w:bCs/>
                <w:sz w:val="24"/>
                <w:szCs w:val="24"/>
                <w:lang w:eastAsia="zh-CN"/>
              </w:rPr>
              <w:t>仅基本</w:t>
            </w:r>
            <w:proofErr w:type="gramEnd"/>
            <w:r>
              <w:rPr>
                <w:rFonts w:ascii="仿宋" w:eastAsia="仿宋" w:hAnsi="仿宋" w:cs="仿宋" w:hint="eastAsia"/>
                <w:bCs/>
                <w:sz w:val="24"/>
                <w:szCs w:val="24"/>
                <w:lang w:eastAsia="zh-CN"/>
              </w:rPr>
              <w:t>符合本项目采购需求的，得</w:t>
            </w:r>
            <w:r>
              <w:rPr>
                <w:rFonts w:ascii="仿宋" w:eastAsia="仿宋" w:hAnsi="仿宋" w:cs="仿宋" w:hint="eastAsia"/>
                <w:bCs/>
                <w:sz w:val="24"/>
                <w:szCs w:val="24"/>
                <w:lang w:eastAsia="zh-CN"/>
              </w:rPr>
              <w:t>8.0</w:t>
            </w:r>
            <w:r>
              <w:rPr>
                <w:rFonts w:ascii="仿宋" w:eastAsia="仿宋" w:hAnsi="仿宋" w:cs="仿宋" w:hint="eastAsia"/>
                <w:bCs/>
                <w:sz w:val="24"/>
                <w:szCs w:val="24"/>
                <w:lang w:eastAsia="zh-CN"/>
              </w:rPr>
              <w:t>分；内容无</w:t>
            </w:r>
            <w:proofErr w:type="gramStart"/>
            <w:r>
              <w:rPr>
                <w:rFonts w:ascii="仿宋" w:eastAsia="仿宋" w:hAnsi="仿宋" w:cs="仿宋" w:hint="eastAsia"/>
                <w:bCs/>
                <w:sz w:val="24"/>
                <w:szCs w:val="24"/>
                <w:lang w:eastAsia="zh-CN"/>
              </w:rPr>
              <w:t>缺漏但</w:t>
            </w:r>
            <w:proofErr w:type="gramEnd"/>
            <w:r>
              <w:rPr>
                <w:rFonts w:ascii="仿宋" w:eastAsia="仿宋" w:hAnsi="仿宋" w:cs="仿宋" w:hint="eastAsia"/>
                <w:bCs/>
                <w:sz w:val="24"/>
                <w:szCs w:val="24"/>
                <w:lang w:eastAsia="zh-CN"/>
              </w:rPr>
              <w:t>阐述表面化的得</w:t>
            </w:r>
            <w:r>
              <w:rPr>
                <w:rFonts w:ascii="仿宋" w:eastAsia="仿宋" w:hAnsi="仿宋" w:cs="仿宋" w:hint="eastAsia"/>
                <w:bCs/>
                <w:sz w:val="24"/>
                <w:szCs w:val="24"/>
                <w:lang w:eastAsia="zh-CN"/>
              </w:rPr>
              <w:t>5</w:t>
            </w:r>
            <w:r>
              <w:rPr>
                <w:rFonts w:ascii="仿宋" w:eastAsia="仿宋" w:hAnsi="仿宋" w:cs="仿宋" w:hint="eastAsia"/>
                <w:bCs/>
                <w:sz w:val="24"/>
                <w:szCs w:val="24"/>
                <w:lang w:eastAsia="zh-CN"/>
              </w:rPr>
              <w:t>分；内容缺漏或者方案不适应本项目需求的，不得分</w:t>
            </w:r>
            <w:r>
              <w:rPr>
                <w:rFonts w:ascii="仿宋" w:eastAsia="仿宋" w:hAnsi="仿宋" w:cs="仿宋" w:hint="eastAsia"/>
                <w:bCs/>
                <w:sz w:val="24"/>
                <w:szCs w:val="24"/>
                <w:lang w:eastAsia="zh-CN"/>
              </w:rPr>
              <w:t>。</w:t>
            </w:r>
          </w:p>
        </w:tc>
        <w:tc>
          <w:tcPr>
            <w:tcW w:w="0" w:type="auto"/>
            <w:shd w:val="clear" w:color="auto" w:fill="auto"/>
            <w:vAlign w:val="center"/>
          </w:tcPr>
          <w:p w14:paraId="68D998DB"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主观分</w:t>
            </w:r>
          </w:p>
        </w:tc>
        <w:tc>
          <w:tcPr>
            <w:tcW w:w="0" w:type="auto"/>
            <w:vAlign w:val="center"/>
          </w:tcPr>
          <w:p w14:paraId="11FF383E" w14:textId="77777777" w:rsidR="001229A5" w:rsidRDefault="00A41CF2">
            <w:pPr>
              <w:widowControl/>
              <w:jc w:val="center"/>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12</w:t>
            </w:r>
          </w:p>
        </w:tc>
      </w:tr>
      <w:tr w:rsidR="001229A5" w14:paraId="43097925" w14:textId="77777777">
        <w:trPr>
          <w:trHeight w:val="567"/>
        </w:trPr>
        <w:tc>
          <w:tcPr>
            <w:tcW w:w="0" w:type="auto"/>
            <w:vAlign w:val="center"/>
          </w:tcPr>
          <w:p w14:paraId="24CD0CBB"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124338C5"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培训计划</w:t>
            </w:r>
          </w:p>
        </w:tc>
        <w:tc>
          <w:tcPr>
            <w:tcW w:w="0" w:type="auto"/>
            <w:vAlign w:val="center"/>
          </w:tcPr>
          <w:p w14:paraId="52B1882F" w14:textId="77777777" w:rsidR="001229A5" w:rsidRDefault="00A41CF2">
            <w:pPr>
              <w:pStyle w:val="TableParagraph"/>
              <w:widowControl/>
              <w:tabs>
                <w:tab w:val="left" w:pos="5040"/>
              </w:tabs>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根据</w:t>
            </w:r>
            <w:r>
              <w:rPr>
                <w:rFonts w:ascii="仿宋" w:eastAsia="仿宋" w:hAnsi="仿宋" w:cs="仿宋" w:hint="eastAsia"/>
                <w:bCs/>
                <w:sz w:val="24"/>
                <w:szCs w:val="24"/>
                <w:lang w:eastAsia="zh-CN"/>
              </w:rPr>
              <w:t>培训</w:t>
            </w:r>
            <w:r>
              <w:rPr>
                <w:rFonts w:ascii="仿宋" w:eastAsia="仿宋" w:hAnsi="仿宋" w:cs="仿宋" w:hint="eastAsia"/>
                <w:bCs/>
                <w:sz w:val="24"/>
                <w:szCs w:val="24"/>
                <w:lang w:eastAsia="zh-CN"/>
              </w:rPr>
              <w:t>方案</w:t>
            </w:r>
            <w:r>
              <w:rPr>
                <w:rFonts w:ascii="仿宋" w:eastAsia="仿宋" w:hAnsi="仿宋" w:cs="仿宋" w:hint="eastAsia"/>
                <w:bCs/>
                <w:sz w:val="24"/>
                <w:szCs w:val="24"/>
                <w:lang w:eastAsia="zh-CN"/>
              </w:rPr>
              <w:t>是否</w:t>
            </w:r>
            <w:r>
              <w:rPr>
                <w:rFonts w:ascii="仿宋" w:eastAsia="仿宋" w:hAnsi="仿宋" w:cs="仿宋" w:hint="eastAsia"/>
                <w:bCs/>
                <w:sz w:val="24"/>
                <w:szCs w:val="24"/>
                <w:lang w:eastAsia="zh-CN"/>
              </w:rPr>
              <w:t>合理，</w:t>
            </w:r>
            <w:r>
              <w:rPr>
                <w:rFonts w:ascii="仿宋" w:eastAsia="仿宋" w:hAnsi="仿宋" w:cs="仿宋" w:hint="eastAsia"/>
                <w:bCs/>
                <w:sz w:val="24"/>
                <w:szCs w:val="24"/>
                <w:lang w:eastAsia="zh-CN"/>
              </w:rPr>
              <w:t>包括培训计划，日常维护、应急处置措施培训、培训时长等。</w:t>
            </w:r>
            <w:r>
              <w:rPr>
                <w:rFonts w:ascii="仿宋" w:eastAsia="仿宋" w:hAnsi="仿宋" w:cs="仿宋" w:hint="eastAsia"/>
                <w:bCs/>
                <w:sz w:val="24"/>
                <w:szCs w:val="24"/>
                <w:lang w:eastAsia="zh-CN"/>
              </w:rPr>
              <w:t>评标委员会进行横向对比，综合打分：</w:t>
            </w:r>
            <w:r>
              <w:rPr>
                <w:rFonts w:ascii="仿宋" w:eastAsia="仿宋" w:hAnsi="仿宋" w:cs="仿宋" w:hint="eastAsia"/>
                <w:bCs/>
                <w:sz w:val="24"/>
                <w:szCs w:val="24"/>
                <w:lang w:eastAsia="zh-CN"/>
              </w:rPr>
              <w:t>方案清晰准确，内容全面丰富且</w:t>
            </w:r>
            <w:r>
              <w:rPr>
                <w:rFonts w:ascii="仿宋" w:eastAsia="仿宋" w:hAnsi="仿宋" w:cs="仿宋" w:hint="eastAsia"/>
                <w:bCs/>
                <w:sz w:val="24"/>
                <w:szCs w:val="24"/>
                <w:lang w:eastAsia="zh-CN"/>
              </w:rPr>
              <w:lastRenderedPageBreak/>
              <w:t>关联性强，逻辑清晰合理，可以有效实施且对采购人实用的，得</w:t>
            </w:r>
            <w:r>
              <w:rPr>
                <w:rFonts w:ascii="仿宋" w:eastAsia="仿宋" w:hAnsi="仿宋" w:cs="仿宋" w:hint="eastAsia"/>
                <w:bCs/>
                <w:sz w:val="24"/>
                <w:szCs w:val="24"/>
                <w:lang w:eastAsia="zh-CN"/>
              </w:rPr>
              <w:t>8.0</w:t>
            </w:r>
            <w:r>
              <w:rPr>
                <w:rFonts w:ascii="仿宋" w:eastAsia="仿宋" w:hAnsi="仿宋" w:cs="仿宋" w:hint="eastAsia"/>
                <w:bCs/>
                <w:sz w:val="24"/>
                <w:szCs w:val="24"/>
                <w:lang w:eastAsia="zh-CN"/>
              </w:rPr>
              <w:t>分；方案内容展开阐述但较为简略</w:t>
            </w:r>
            <w:proofErr w:type="gramStart"/>
            <w:r>
              <w:rPr>
                <w:rFonts w:ascii="仿宋" w:eastAsia="仿宋" w:hAnsi="仿宋" w:cs="仿宋" w:hint="eastAsia"/>
                <w:bCs/>
                <w:sz w:val="24"/>
                <w:szCs w:val="24"/>
                <w:lang w:eastAsia="zh-CN"/>
              </w:rPr>
              <w:t>仅基本</w:t>
            </w:r>
            <w:proofErr w:type="gramEnd"/>
            <w:r>
              <w:rPr>
                <w:rFonts w:ascii="仿宋" w:eastAsia="仿宋" w:hAnsi="仿宋" w:cs="仿宋" w:hint="eastAsia"/>
                <w:bCs/>
                <w:sz w:val="24"/>
                <w:szCs w:val="24"/>
                <w:lang w:eastAsia="zh-CN"/>
              </w:rPr>
              <w:t>符合本项目采购需求的，得</w:t>
            </w:r>
            <w:r>
              <w:rPr>
                <w:rFonts w:ascii="仿宋" w:eastAsia="仿宋" w:hAnsi="仿宋" w:cs="仿宋" w:hint="eastAsia"/>
                <w:bCs/>
                <w:sz w:val="24"/>
                <w:szCs w:val="24"/>
                <w:lang w:eastAsia="zh-CN"/>
              </w:rPr>
              <w:t>5.0</w:t>
            </w:r>
            <w:r>
              <w:rPr>
                <w:rFonts w:ascii="仿宋" w:eastAsia="仿宋" w:hAnsi="仿宋" w:cs="仿宋" w:hint="eastAsia"/>
                <w:bCs/>
                <w:sz w:val="24"/>
                <w:szCs w:val="24"/>
                <w:lang w:eastAsia="zh-CN"/>
              </w:rPr>
              <w:t>分；内容无</w:t>
            </w:r>
            <w:proofErr w:type="gramStart"/>
            <w:r>
              <w:rPr>
                <w:rFonts w:ascii="仿宋" w:eastAsia="仿宋" w:hAnsi="仿宋" w:cs="仿宋" w:hint="eastAsia"/>
                <w:bCs/>
                <w:sz w:val="24"/>
                <w:szCs w:val="24"/>
                <w:lang w:eastAsia="zh-CN"/>
              </w:rPr>
              <w:t>缺漏但</w:t>
            </w:r>
            <w:proofErr w:type="gramEnd"/>
            <w:r>
              <w:rPr>
                <w:rFonts w:ascii="仿宋" w:eastAsia="仿宋" w:hAnsi="仿宋" w:cs="仿宋" w:hint="eastAsia"/>
                <w:bCs/>
                <w:sz w:val="24"/>
                <w:szCs w:val="24"/>
                <w:lang w:eastAsia="zh-CN"/>
              </w:rPr>
              <w:t>阐述表面化的得</w:t>
            </w:r>
            <w:r>
              <w:rPr>
                <w:rFonts w:ascii="仿宋" w:eastAsia="仿宋" w:hAnsi="仿宋" w:cs="仿宋" w:hint="eastAsia"/>
                <w:bCs/>
                <w:sz w:val="24"/>
                <w:szCs w:val="24"/>
                <w:lang w:eastAsia="zh-CN"/>
              </w:rPr>
              <w:t>3</w:t>
            </w:r>
            <w:r>
              <w:rPr>
                <w:rFonts w:ascii="仿宋" w:eastAsia="仿宋" w:hAnsi="仿宋" w:cs="仿宋" w:hint="eastAsia"/>
                <w:bCs/>
                <w:sz w:val="24"/>
                <w:szCs w:val="24"/>
                <w:lang w:eastAsia="zh-CN"/>
              </w:rPr>
              <w:t>分；内容缺漏或者方案不适应本项目需求的，不得分。</w:t>
            </w:r>
            <w:r>
              <w:rPr>
                <w:rFonts w:ascii="仿宋" w:eastAsia="仿宋" w:hAnsi="仿宋" w:cs="仿宋" w:hint="eastAsia"/>
                <w:bCs/>
                <w:sz w:val="24"/>
                <w:szCs w:val="24"/>
                <w:lang w:eastAsia="zh-CN"/>
              </w:rPr>
              <w:t>。</w:t>
            </w:r>
          </w:p>
        </w:tc>
        <w:tc>
          <w:tcPr>
            <w:tcW w:w="0" w:type="auto"/>
            <w:shd w:val="clear" w:color="auto" w:fill="auto"/>
            <w:vAlign w:val="center"/>
          </w:tcPr>
          <w:p w14:paraId="45DA9A85"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lastRenderedPageBreak/>
              <w:t>主观分</w:t>
            </w:r>
          </w:p>
        </w:tc>
        <w:tc>
          <w:tcPr>
            <w:tcW w:w="0" w:type="auto"/>
            <w:vAlign w:val="center"/>
          </w:tcPr>
          <w:p w14:paraId="4E31EB15" w14:textId="77777777" w:rsidR="001229A5" w:rsidRDefault="00A41CF2">
            <w:pPr>
              <w:widowControl/>
              <w:jc w:val="center"/>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8</w:t>
            </w:r>
          </w:p>
        </w:tc>
      </w:tr>
      <w:tr w:rsidR="001229A5" w14:paraId="5246B1D5" w14:textId="77777777">
        <w:trPr>
          <w:trHeight w:val="567"/>
        </w:trPr>
        <w:tc>
          <w:tcPr>
            <w:tcW w:w="0" w:type="auto"/>
            <w:vAlign w:val="center"/>
          </w:tcPr>
          <w:p w14:paraId="7579CC38"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vAlign w:val="center"/>
          </w:tcPr>
          <w:p w14:paraId="2C5C2F57"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标书质量</w:t>
            </w:r>
          </w:p>
        </w:tc>
        <w:tc>
          <w:tcPr>
            <w:tcW w:w="0" w:type="auto"/>
            <w:vAlign w:val="center"/>
          </w:tcPr>
          <w:p w14:paraId="6790D5EC"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投标文件制作条理清晰、易查、完整性等。好得</w:t>
            </w:r>
            <w:r>
              <w:rPr>
                <w:rFonts w:ascii="仿宋" w:eastAsia="仿宋" w:hAnsi="仿宋" w:cs="仿宋" w:hint="eastAsia"/>
                <w:bCs/>
                <w:sz w:val="24"/>
                <w:szCs w:val="24"/>
                <w:lang w:eastAsia="zh-CN"/>
              </w:rPr>
              <w:t>3</w:t>
            </w:r>
            <w:r>
              <w:rPr>
                <w:rFonts w:ascii="仿宋" w:eastAsia="仿宋" w:hAnsi="仿宋" w:cs="仿宋" w:hint="eastAsia"/>
                <w:bCs/>
                <w:sz w:val="24"/>
                <w:szCs w:val="24"/>
                <w:lang w:eastAsia="zh-CN"/>
              </w:rPr>
              <w:t>分，其他得</w:t>
            </w:r>
            <w:r>
              <w:rPr>
                <w:rFonts w:ascii="仿宋" w:eastAsia="仿宋" w:hAnsi="仿宋" w:cs="仿宋" w:hint="eastAsia"/>
                <w:bCs/>
                <w:sz w:val="24"/>
                <w:szCs w:val="24"/>
                <w:lang w:eastAsia="zh-CN"/>
              </w:rPr>
              <w:t>1</w:t>
            </w:r>
            <w:r>
              <w:rPr>
                <w:rFonts w:ascii="仿宋" w:eastAsia="仿宋" w:hAnsi="仿宋" w:cs="仿宋" w:hint="eastAsia"/>
                <w:bCs/>
                <w:sz w:val="24"/>
                <w:szCs w:val="24"/>
                <w:lang w:eastAsia="zh-CN"/>
              </w:rPr>
              <w:t>分。投标文件份数不足的该项不得分。</w:t>
            </w:r>
          </w:p>
        </w:tc>
        <w:tc>
          <w:tcPr>
            <w:tcW w:w="0" w:type="auto"/>
            <w:shd w:val="clear" w:color="auto" w:fill="auto"/>
            <w:vAlign w:val="center"/>
          </w:tcPr>
          <w:p w14:paraId="5679B3F0"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主观分</w:t>
            </w:r>
          </w:p>
        </w:tc>
        <w:tc>
          <w:tcPr>
            <w:tcW w:w="0" w:type="auto"/>
            <w:vAlign w:val="center"/>
          </w:tcPr>
          <w:p w14:paraId="3A6BBD37" w14:textId="77777777" w:rsidR="001229A5" w:rsidRDefault="00A41CF2">
            <w:pPr>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3</w:t>
            </w:r>
          </w:p>
        </w:tc>
      </w:tr>
      <w:tr w:rsidR="001229A5" w14:paraId="569B6F59" w14:textId="77777777">
        <w:trPr>
          <w:trHeight w:val="567"/>
        </w:trPr>
        <w:tc>
          <w:tcPr>
            <w:tcW w:w="0" w:type="auto"/>
            <w:shd w:val="clear" w:color="auto" w:fill="auto"/>
            <w:vAlign w:val="center"/>
          </w:tcPr>
          <w:p w14:paraId="5F5A9EDF" w14:textId="77777777" w:rsidR="001229A5" w:rsidRDefault="001229A5">
            <w:pPr>
              <w:pStyle w:val="TableParagraph"/>
              <w:widowControl/>
              <w:numPr>
                <w:ilvl w:val="0"/>
                <w:numId w:val="9"/>
              </w:numPr>
              <w:autoSpaceDE/>
              <w:autoSpaceDN/>
              <w:adjustRightInd/>
              <w:spacing w:line="360" w:lineRule="auto"/>
              <w:rPr>
                <w:rFonts w:ascii="仿宋" w:eastAsia="仿宋" w:hAnsi="仿宋" w:cs="仿宋"/>
                <w:bCs/>
                <w:sz w:val="24"/>
                <w:szCs w:val="24"/>
                <w:lang w:eastAsia="zh-CN"/>
              </w:rPr>
            </w:pPr>
          </w:p>
        </w:tc>
        <w:tc>
          <w:tcPr>
            <w:tcW w:w="0" w:type="auto"/>
            <w:shd w:val="clear" w:color="auto" w:fill="auto"/>
            <w:vAlign w:val="center"/>
          </w:tcPr>
          <w:p w14:paraId="026F1776"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报价评标</w:t>
            </w:r>
          </w:p>
        </w:tc>
        <w:tc>
          <w:tcPr>
            <w:tcW w:w="0" w:type="auto"/>
            <w:shd w:val="clear" w:color="auto" w:fill="auto"/>
            <w:vAlign w:val="center"/>
          </w:tcPr>
          <w:p w14:paraId="6C7B47A0"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价格</w:t>
            </w:r>
            <w:proofErr w:type="gramStart"/>
            <w:r>
              <w:rPr>
                <w:rFonts w:ascii="仿宋" w:eastAsia="仿宋" w:hAnsi="仿宋" w:cs="仿宋" w:hint="eastAsia"/>
                <w:bCs/>
                <w:sz w:val="24"/>
                <w:szCs w:val="24"/>
                <w:lang w:eastAsia="zh-CN"/>
              </w:rPr>
              <w:t>分统一</w:t>
            </w:r>
            <w:proofErr w:type="gramEnd"/>
            <w:r>
              <w:rPr>
                <w:rFonts w:ascii="仿宋" w:eastAsia="仿宋" w:hAnsi="仿宋" w:cs="仿宋" w:hint="eastAsia"/>
                <w:bCs/>
                <w:sz w:val="24"/>
                <w:szCs w:val="24"/>
                <w:lang w:eastAsia="zh-CN"/>
              </w:rPr>
              <w:t>采用低价优先法计算，即满足采购文件要求且投标价格最低的投标报价为评标基准价，其价格分为满分。其他投标人的价格</w:t>
            </w:r>
            <w:proofErr w:type="gramStart"/>
            <w:r>
              <w:rPr>
                <w:rFonts w:ascii="仿宋" w:eastAsia="仿宋" w:hAnsi="仿宋" w:cs="仿宋" w:hint="eastAsia"/>
                <w:bCs/>
                <w:sz w:val="24"/>
                <w:szCs w:val="24"/>
                <w:lang w:eastAsia="zh-CN"/>
              </w:rPr>
              <w:t>分统一</w:t>
            </w:r>
            <w:proofErr w:type="gramEnd"/>
            <w:r>
              <w:rPr>
                <w:rFonts w:ascii="仿宋" w:eastAsia="仿宋" w:hAnsi="仿宋" w:cs="仿宋" w:hint="eastAsia"/>
                <w:bCs/>
                <w:sz w:val="24"/>
                <w:szCs w:val="24"/>
                <w:lang w:eastAsia="zh-CN"/>
              </w:rPr>
              <w:t>按照下列公式计算：投标报价得分：（评标基准价</w:t>
            </w:r>
            <w:r>
              <w:rPr>
                <w:rFonts w:ascii="仿宋" w:eastAsia="仿宋" w:hAnsi="仿宋" w:cs="仿宋" w:hint="eastAsia"/>
                <w:bCs/>
                <w:sz w:val="24"/>
                <w:szCs w:val="24"/>
                <w:lang w:eastAsia="zh-CN"/>
              </w:rPr>
              <w:t>/</w:t>
            </w:r>
            <w:r>
              <w:rPr>
                <w:rFonts w:ascii="仿宋" w:eastAsia="仿宋" w:hAnsi="仿宋" w:cs="仿宋" w:hint="eastAsia"/>
                <w:bCs/>
                <w:sz w:val="24"/>
                <w:szCs w:val="24"/>
                <w:lang w:eastAsia="zh-CN"/>
              </w:rPr>
              <w:t>投标报价）</w:t>
            </w:r>
            <w:r>
              <w:rPr>
                <w:rFonts w:ascii="仿宋" w:eastAsia="仿宋" w:hAnsi="仿宋" w:cs="仿宋" w:hint="eastAsia"/>
                <w:bCs/>
                <w:sz w:val="24"/>
                <w:szCs w:val="24"/>
                <w:lang w:eastAsia="zh-CN"/>
              </w:rPr>
              <w:t>*</w:t>
            </w:r>
            <w:r>
              <w:rPr>
                <w:rFonts w:ascii="仿宋" w:eastAsia="仿宋" w:hAnsi="仿宋" w:cs="仿宋" w:hint="eastAsia"/>
                <w:bCs/>
                <w:sz w:val="24"/>
                <w:szCs w:val="24"/>
                <w:lang w:eastAsia="zh-CN"/>
              </w:rPr>
              <w:t>2</w:t>
            </w:r>
            <w:r>
              <w:rPr>
                <w:rFonts w:ascii="仿宋" w:eastAsia="仿宋" w:hAnsi="仿宋" w:cs="仿宋" w:hint="eastAsia"/>
                <w:bCs/>
                <w:sz w:val="24"/>
                <w:szCs w:val="24"/>
                <w:lang w:eastAsia="zh-CN"/>
              </w:rPr>
              <w:t>0.00</w:t>
            </w:r>
            <w:r>
              <w:rPr>
                <w:rFonts w:ascii="仿宋" w:eastAsia="仿宋" w:hAnsi="仿宋" w:cs="仿宋" w:hint="eastAsia"/>
                <w:bCs/>
                <w:sz w:val="24"/>
                <w:szCs w:val="24"/>
                <w:lang w:eastAsia="zh-CN"/>
              </w:rPr>
              <w:t>。计算分数时四舍五入取小数点后两位。</w:t>
            </w:r>
          </w:p>
        </w:tc>
        <w:tc>
          <w:tcPr>
            <w:tcW w:w="0" w:type="auto"/>
            <w:shd w:val="clear" w:color="auto" w:fill="auto"/>
            <w:vAlign w:val="center"/>
          </w:tcPr>
          <w:p w14:paraId="7F1EF4F9" w14:textId="77777777" w:rsidR="001229A5" w:rsidRDefault="00A41CF2">
            <w:pPr>
              <w:pStyle w:val="TableParagraph"/>
              <w:widowControl/>
              <w:autoSpaceDE/>
              <w:autoSpaceDN/>
              <w:adjustRightInd/>
              <w:spacing w:line="360" w:lineRule="auto"/>
              <w:rPr>
                <w:rFonts w:ascii="仿宋" w:eastAsia="仿宋" w:hAnsi="仿宋" w:cs="仿宋"/>
                <w:bCs/>
                <w:sz w:val="24"/>
                <w:szCs w:val="24"/>
                <w:lang w:eastAsia="zh-CN"/>
              </w:rPr>
            </w:pPr>
            <w:r>
              <w:rPr>
                <w:rFonts w:ascii="仿宋" w:eastAsia="仿宋" w:hAnsi="仿宋" w:cs="仿宋" w:hint="eastAsia"/>
                <w:bCs/>
                <w:sz w:val="24"/>
                <w:szCs w:val="24"/>
                <w:lang w:eastAsia="zh-CN"/>
              </w:rPr>
              <w:t>/</w:t>
            </w:r>
          </w:p>
        </w:tc>
        <w:tc>
          <w:tcPr>
            <w:tcW w:w="0" w:type="auto"/>
            <w:shd w:val="clear" w:color="auto" w:fill="auto"/>
            <w:vAlign w:val="center"/>
          </w:tcPr>
          <w:p w14:paraId="0FC89BB1" w14:textId="77777777" w:rsidR="001229A5" w:rsidRDefault="00A41CF2">
            <w:pPr>
              <w:jc w:val="center"/>
              <w:rPr>
                <w:rFonts w:ascii="宋体" w:hAnsi="宋体" w:cs="宋体"/>
                <w:szCs w:val="21"/>
              </w:rPr>
            </w:pPr>
            <w:r>
              <w:rPr>
                <w:rFonts w:ascii="仿宋_GB2312" w:eastAsia="仿宋_GB2312" w:hAnsi="仿宋" w:hint="eastAsia"/>
                <w:color w:val="000000" w:themeColor="text1"/>
                <w:sz w:val="24"/>
              </w:rPr>
              <w:t>20</w:t>
            </w:r>
          </w:p>
        </w:tc>
      </w:tr>
    </w:tbl>
    <w:p w14:paraId="4327B990" w14:textId="77777777" w:rsidR="001229A5" w:rsidRDefault="00A41CF2">
      <w:pPr>
        <w:pStyle w:val="1"/>
        <w:rPr>
          <w:rFonts w:cs="宋体"/>
          <w:bCs/>
          <w:color w:val="000000" w:themeColor="text1"/>
          <w:sz w:val="32"/>
          <w:szCs w:val="32"/>
          <w:shd w:val="clear" w:color="auto" w:fill="FFFFFF"/>
        </w:rPr>
      </w:pPr>
      <w:r>
        <w:rPr>
          <w:rFonts w:cs="宋体" w:hint="eastAsia"/>
          <w:bCs/>
          <w:color w:val="000000" w:themeColor="text1"/>
          <w:sz w:val="32"/>
          <w:szCs w:val="32"/>
          <w:shd w:val="clear" w:color="auto" w:fill="FFFFFF"/>
        </w:rPr>
        <w:t>自行采购</w:t>
      </w:r>
      <w:r>
        <w:rPr>
          <w:rFonts w:cs="宋体" w:hint="eastAsia"/>
          <w:bCs/>
          <w:color w:val="000000" w:themeColor="text1"/>
          <w:sz w:val="32"/>
          <w:szCs w:val="32"/>
          <w:shd w:val="clear" w:color="auto" w:fill="FFFFFF"/>
          <w:lang w:eastAsia="zh"/>
        </w:rPr>
        <w:t>响应</w:t>
      </w:r>
      <w:r>
        <w:rPr>
          <w:rFonts w:cs="宋体" w:hint="eastAsia"/>
          <w:bCs/>
          <w:color w:val="000000" w:themeColor="text1"/>
          <w:sz w:val="32"/>
          <w:szCs w:val="32"/>
          <w:shd w:val="clear" w:color="auto" w:fill="FFFFFF"/>
        </w:rPr>
        <w:t>文件</w:t>
      </w:r>
      <w:r>
        <w:rPr>
          <w:rFonts w:cs="宋体" w:hint="eastAsia"/>
          <w:bCs/>
          <w:color w:val="000000" w:themeColor="text1"/>
          <w:sz w:val="32"/>
          <w:szCs w:val="32"/>
          <w:shd w:val="clear" w:color="auto" w:fill="FFFFFF"/>
        </w:rPr>
        <w:t>编制要求</w:t>
      </w:r>
    </w:p>
    <w:p w14:paraId="49E47B97" w14:textId="77777777" w:rsidR="001229A5" w:rsidRDefault="00A41CF2">
      <w:pPr>
        <w:numPr>
          <w:ilvl w:val="0"/>
          <w:numId w:val="10"/>
        </w:numPr>
        <w:adjustRightInd/>
        <w:spacing w:line="360" w:lineRule="auto"/>
        <w:rPr>
          <w:rFonts w:ascii="宋体" w:hAnsi="宋体" w:cs="宋体"/>
          <w:b/>
          <w:bCs/>
          <w:color w:val="000000" w:themeColor="text1"/>
          <w:sz w:val="24"/>
          <w:shd w:val="clear" w:color="auto" w:fill="FFFFFF"/>
        </w:rPr>
      </w:pPr>
      <w:r>
        <w:rPr>
          <w:rFonts w:ascii="宋体" w:hAnsi="宋体" w:cs="宋体" w:hint="eastAsia"/>
          <w:b/>
          <w:bCs/>
          <w:color w:val="000000" w:themeColor="text1"/>
          <w:sz w:val="24"/>
          <w:shd w:val="clear" w:color="auto" w:fill="FFFFFF"/>
        </w:rPr>
        <w:t>技术响应文件</w:t>
      </w:r>
    </w:p>
    <w:p w14:paraId="2E71A01F" w14:textId="77777777" w:rsidR="001229A5" w:rsidRDefault="00A41CF2">
      <w:pPr>
        <w:pStyle w:val="ab"/>
        <w:widowControl/>
        <w:adjustRightInd/>
        <w:spacing w:before="30" w:beforeAutospacing="0" w:afterAutospacing="0" w:line="360" w:lineRule="auto"/>
        <w:rPr>
          <w:rFonts w:ascii="宋体" w:hAnsi="宋体" w:cs="宋体"/>
          <w:color w:val="000000" w:themeColor="text1"/>
        </w:rPr>
      </w:pPr>
      <w:r>
        <w:rPr>
          <w:rFonts w:ascii="宋体" w:hAnsi="宋体" w:cs="宋体" w:hint="eastAsia"/>
          <w:b/>
          <w:bCs/>
          <w:color w:val="000000" w:themeColor="text1"/>
          <w:shd w:val="clear" w:color="auto" w:fill="FFFFFF"/>
        </w:rPr>
        <w:t>（一式</w:t>
      </w:r>
      <w:r>
        <w:rPr>
          <w:rFonts w:ascii="宋体" w:hAnsi="宋体" w:cs="宋体" w:hint="eastAsia"/>
          <w:b/>
          <w:bCs/>
          <w:color w:val="000000" w:themeColor="text1"/>
          <w:shd w:val="clear" w:color="auto" w:fill="FFFFFF"/>
        </w:rPr>
        <w:t>叁</w:t>
      </w:r>
      <w:r>
        <w:rPr>
          <w:rFonts w:ascii="宋体" w:hAnsi="宋体" w:cs="宋体" w:hint="eastAsia"/>
          <w:b/>
          <w:bCs/>
          <w:color w:val="000000" w:themeColor="text1"/>
          <w:shd w:val="clear" w:color="auto" w:fill="FFFFFF"/>
        </w:rPr>
        <w:t>份，请在文件封面备注项目编号、项目名称、公司联系人、联系方式）</w:t>
      </w:r>
    </w:p>
    <w:p w14:paraId="5DDF6DB7"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rPr>
      </w:pPr>
      <w:r>
        <w:rPr>
          <w:rFonts w:ascii="宋体" w:hAnsi="宋体" w:cs="宋体" w:hint="eastAsia"/>
          <w:color w:val="000000" w:themeColor="text1"/>
          <w:shd w:val="clear" w:color="auto" w:fill="FFFFFF"/>
        </w:rPr>
        <w:t>目录</w:t>
      </w:r>
    </w:p>
    <w:p w14:paraId="4022F8C3"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响应人代表人授权委托书【原件】（格式参照附件</w:t>
      </w:r>
      <w:r>
        <w:rPr>
          <w:rFonts w:ascii="宋体" w:hAnsi="宋体" w:cs="宋体" w:hint="eastAsia"/>
          <w:color w:val="000000" w:themeColor="text1"/>
          <w:shd w:val="clear" w:color="auto" w:fill="FFFFFF"/>
        </w:rPr>
        <w:t>1</w:t>
      </w:r>
      <w:r>
        <w:rPr>
          <w:rFonts w:ascii="宋体" w:hAnsi="宋体" w:cs="宋体" w:hint="eastAsia"/>
          <w:color w:val="000000" w:themeColor="text1"/>
          <w:shd w:val="clear" w:color="auto" w:fill="FFFFFF"/>
        </w:rPr>
        <w:t>）</w:t>
      </w:r>
    </w:p>
    <w:p w14:paraId="3979F173"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响应人法定代表人的身份证【复印件】</w:t>
      </w:r>
    </w:p>
    <w:p w14:paraId="3235273A"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被授权人的身份证【复印件】</w:t>
      </w:r>
    </w:p>
    <w:p w14:paraId="385B5D26"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响应人的营业执照【复印件】</w:t>
      </w:r>
    </w:p>
    <w:p w14:paraId="7023E1ED"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评标标准相应的商务技术资料</w:t>
      </w:r>
    </w:p>
    <w:p w14:paraId="7F594817"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商务技术偏离表</w:t>
      </w:r>
    </w:p>
    <w:p w14:paraId="01C6EFB8" w14:textId="77777777" w:rsidR="001229A5" w:rsidRDefault="00A41CF2">
      <w:pPr>
        <w:pStyle w:val="ab"/>
        <w:widowControl/>
        <w:numPr>
          <w:ilvl w:val="0"/>
          <w:numId w:val="11"/>
        </w:numPr>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响应人认为需要提供的其他文件</w:t>
      </w:r>
    </w:p>
    <w:p w14:paraId="67DC1514" w14:textId="77777777" w:rsidR="001229A5" w:rsidRDefault="00A41CF2">
      <w:pPr>
        <w:numPr>
          <w:ilvl w:val="0"/>
          <w:numId w:val="10"/>
        </w:numPr>
        <w:adjustRightInd/>
        <w:spacing w:line="360" w:lineRule="auto"/>
        <w:rPr>
          <w:rFonts w:ascii="宋体" w:hAnsi="宋体" w:cs="宋体"/>
          <w:b/>
          <w:bCs/>
          <w:color w:val="000000" w:themeColor="text1"/>
          <w:sz w:val="24"/>
          <w:shd w:val="clear" w:color="auto" w:fill="FFFFFF"/>
        </w:rPr>
      </w:pPr>
      <w:r>
        <w:rPr>
          <w:rFonts w:ascii="宋体" w:hAnsi="宋体" w:cs="宋体" w:hint="eastAsia"/>
          <w:b/>
          <w:bCs/>
          <w:color w:val="000000" w:themeColor="text1"/>
          <w:sz w:val="24"/>
          <w:shd w:val="clear" w:color="auto" w:fill="FFFFFF"/>
        </w:rPr>
        <w:t>商务报价响应文件</w:t>
      </w:r>
    </w:p>
    <w:p w14:paraId="48907FE0" w14:textId="77777777" w:rsidR="001229A5" w:rsidRDefault="00A41CF2">
      <w:pPr>
        <w:pStyle w:val="ab"/>
        <w:widowControl/>
        <w:adjustRightInd/>
        <w:spacing w:before="30" w:beforeAutospacing="0" w:afterAutospacing="0" w:line="360" w:lineRule="auto"/>
        <w:rPr>
          <w:rFonts w:ascii="宋体" w:hAnsi="宋体" w:cs="宋体"/>
          <w:color w:val="000000" w:themeColor="text1"/>
        </w:rPr>
      </w:pPr>
      <w:r>
        <w:rPr>
          <w:rFonts w:ascii="宋体" w:hAnsi="宋体" w:cs="宋体" w:hint="eastAsia"/>
          <w:b/>
          <w:bCs/>
          <w:color w:val="000000" w:themeColor="text1"/>
          <w:shd w:val="clear" w:color="auto" w:fill="FFFFFF"/>
        </w:rPr>
        <w:t>（</w:t>
      </w:r>
      <w:r>
        <w:rPr>
          <w:rFonts w:ascii="宋体" w:hAnsi="宋体" w:cs="宋体" w:hint="eastAsia"/>
          <w:b/>
          <w:bCs/>
          <w:color w:val="000000" w:themeColor="text1"/>
          <w:shd w:val="clear" w:color="auto" w:fill="FFFFFF"/>
        </w:rPr>
        <w:t>一式叁</w:t>
      </w:r>
      <w:r>
        <w:rPr>
          <w:rFonts w:ascii="宋体" w:hAnsi="宋体" w:cs="宋体" w:hint="eastAsia"/>
          <w:b/>
          <w:bCs/>
          <w:color w:val="000000" w:themeColor="text1"/>
          <w:shd w:val="clear" w:color="auto" w:fill="FFFFFF"/>
        </w:rPr>
        <w:t>份，密封，请在文件封面备注项目编号、项目名称、公司联系人、联系方式）</w:t>
      </w:r>
    </w:p>
    <w:p w14:paraId="25CDEACE" w14:textId="77777777" w:rsidR="001229A5" w:rsidRDefault="00A41CF2">
      <w:pPr>
        <w:pStyle w:val="ab"/>
        <w:widowControl/>
        <w:adjustRightInd/>
        <w:spacing w:before="30" w:beforeAutospacing="0" w:afterAutospacing="0" w:line="360" w:lineRule="auto"/>
        <w:rPr>
          <w:rFonts w:ascii="宋体" w:hAnsi="宋体" w:cs="宋体"/>
          <w:color w:val="000000" w:themeColor="text1"/>
        </w:rPr>
      </w:pPr>
      <w:r>
        <w:rPr>
          <w:rFonts w:ascii="宋体" w:hAnsi="宋体" w:cs="宋体" w:hint="eastAsia"/>
          <w:color w:val="000000" w:themeColor="text1"/>
          <w:shd w:val="clear" w:color="auto" w:fill="FFFFFF"/>
        </w:rPr>
        <w:lastRenderedPageBreak/>
        <w:t>1</w:t>
      </w:r>
      <w:r>
        <w:rPr>
          <w:rFonts w:ascii="宋体" w:hAnsi="宋体" w:cs="宋体" w:hint="eastAsia"/>
          <w:color w:val="000000" w:themeColor="text1"/>
          <w:shd w:val="clear" w:color="auto" w:fill="FFFFFF"/>
        </w:rPr>
        <w:t>、报价一览表</w:t>
      </w:r>
    </w:p>
    <w:p w14:paraId="6082047B" w14:textId="77777777" w:rsidR="001229A5" w:rsidRDefault="00A41CF2">
      <w:pPr>
        <w:pStyle w:val="ab"/>
        <w:widowControl/>
        <w:adjustRightInd/>
        <w:spacing w:before="30" w:beforeAutospacing="0" w:afterAutospacing="0" w:line="360" w:lineRule="auto"/>
        <w:rPr>
          <w:rFonts w:ascii="宋体" w:hAnsi="宋体" w:cs="宋体"/>
          <w:color w:val="000000" w:themeColor="text1"/>
        </w:rPr>
      </w:pPr>
      <w:r>
        <w:rPr>
          <w:rFonts w:ascii="宋体" w:hAnsi="宋体" w:cs="宋体" w:hint="eastAsia"/>
          <w:color w:val="000000" w:themeColor="text1"/>
          <w:shd w:val="clear" w:color="auto" w:fill="FFFFFF"/>
        </w:rPr>
        <w:t>2</w:t>
      </w:r>
      <w:r>
        <w:rPr>
          <w:rFonts w:ascii="宋体" w:hAnsi="宋体" w:cs="宋体" w:hint="eastAsia"/>
          <w:color w:val="000000" w:themeColor="text1"/>
          <w:shd w:val="clear" w:color="auto" w:fill="FFFFFF"/>
        </w:rPr>
        <w:t>、报价分项明细表</w:t>
      </w:r>
    </w:p>
    <w:p w14:paraId="6897FE44" w14:textId="77777777" w:rsidR="001229A5" w:rsidRDefault="00A41CF2">
      <w:pPr>
        <w:pStyle w:val="ab"/>
        <w:widowControl/>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t>3</w:t>
      </w:r>
      <w:r>
        <w:rPr>
          <w:rFonts w:ascii="宋体" w:hAnsi="宋体" w:cs="宋体" w:hint="eastAsia"/>
          <w:color w:val="000000" w:themeColor="text1"/>
          <w:shd w:val="clear" w:color="auto" w:fill="FFFFFF"/>
        </w:rPr>
        <w:t>、响应人针对报价需要说明的其他文件和说明（如有）</w:t>
      </w:r>
    </w:p>
    <w:p w14:paraId="2A3B1CC9" w14:textId="77777777" w:rsidR="001229A5" w:rsidRDefault="00A41CF2">
      <w:pPr>
        <w:rPr>
          <w:sz w:val="28"/>
          <w:szCs w:val="28"/>
        </w:rPr>
      </w:pPr>
      <w:r>
        <w:rPr>
          <w:sz w:val="28"/>
          <w:szCs w:val="28"/>
        </w:rPr>
        <w:br w:type="page"/>
      </w:r>
    </w:p>
    <w:p w14:paraId="645AADDD" w14:textId="77777777" w:rsidR="001229A5" w:rsidRDefault="00A41CF2">
      <w:pPr>
        <w:pStyle w:val="ab"/>
        <w:widowControl/>
        <w:adjustRightInd/>
        <w:spacing w:before="30" w:beforeAutospacing="0" w:afterAutospacing="0" w:line="360" w:lineRule="auto"/>
        <w:rPr>
          <w:rFonts w:ascii="宋体" w:hAnsi="宋体" w:cs="宋体"/>
          <w:color w:val="000000" w:themeColor="text1"/>
          <w:shd w:val="clear" w:color="auto" w:fill="FFFFFF"/>
        </w:rPr>
      </w:pPr>
      <w:r>
        <w:rPr>
          <w:rFonts w:ascii="宋体" w:hAnsi="宋体" w:cs="宋体" w:hint="eastAsia"/>
          <w:color w:val="000000" w:themeColor="text1"/>
          <w:shd w:val="clear" w:color="auto" w:fill="FFFFFF"/>
        </w:rPr>
        <w:lastRenderedPageBreak/>
        <w:t>附件</w:t>
      </w:r>
      <w:r>
        <w:rPr>
          <w:rFonts w:ascii="宋体" w:hAnsi="宋体" w:cs="宋体" w:hint="eastAsia"/>
          <w:color w:val="000000" w:themeColor="text1"/>
          <w:shd w:val="clear" w:color="auto" w:fill="FFFFFF"/>
        </w:rPr>
        <w:t>1</w:t>
      </w:r>
      <w:r>
        <w:rPr>
          <w:rFonts w:ascii="宋体" w:hAnsi="宋体" w:cs="宋体" w:hint="eastAsia"/>
          <w:color w:val="000000" w:themeColor="text1"/>
          <w:shd w:val="clear" w:color="auto" w:fill="FFFFFF"/>
        </w:rPr>
        <w:t>：</w:t>
      </w:r>
    </w:p>
    <w:p w14:paraId="51D48D69" w14:textId="77777777" w:rsidR="001229A5" w:rsidRDefault="00A41CF2">
      <w:pPr>
        <w:snapToGrid w:val="0"/>
        <w:spacing w:beforeLines="50" w:before="156" w:after="50" w:line="360" w:lineRule="auto"/>
        <w:jc w:val="center"/>
        <w:rPr>
          <w:rFonts w:ascii="Calibri" w:hAnsi="Calibri"/>
          <w:b/>
          <w:sz w:val="30"/>
          <w:szCs w:val="30"/>
        </w:rPr>
      </w:pPr>
      <w:r>
        <w:rPr>
          <w:rFonts w:ascii="宋体" w:hAnsi="宋体" w:cs="宋体" w:hint="eastAsia"/>
          <w:b/>
          <w:sz w:val="30"/>
          <w:szCs w:val="30"/>
          <w:lang w:bidi="ar"/>
        </w:rPr>
        <w:t>法定代表人授权委托书</w:t>
      </w:r>
    </w:p>
    <w:p w14:paraId="521F2A3D" w14:textId="77777777" w:rsidR="001229A5" w:rsidRDefault="00A41CF2">
      <w:pPr>
        <w:adjustRightInd/>
        <w:snapToGrid w:val="0"/>
        <w:spacing w:beforeLines="50" w:before="156" w:after="50" w:line="360" w:lineRule="auto"/>
        <w:rPr>
          <w:rFonts w:ascii="Calibri" w:hAnsi="Calibri"/>
          <w:b/>
          <w:bCs/>
          <w:sz w:val="24"/>
        </w:rPr>
      </w:pPr>
      <w:r>
        <w:rPr>
          <w:rFonts w:ascii="宋体" w:hAnsi="宋体" w:cs="宋体" w:hint="eastAsia"/>
          <w:bCs/>
          <w:sz w:val="24"/>
          <w:lang w:bidi="ar"/>
        </w:rPr>
        <w:t>致：</w:t>
      </w:r>
      <w:r>
        <w:rPr>
          <w:rFonts w:ascii="Calibri" w:hAnsi="Calibri"/>
          <w:sz w:val="24"/>
          <w:u w:val="single"/>
          <w:lang w:bidi="ar"/>
        </w:rPr>
        <w:t xml:space="preserve">           </w:t>
      </w:r>
      <w:r>
        <w:rPr>
          <w:rFonts w:ascii="Calibri" w:hAnsi="Calibri"/>
          <w:b/>
          <w:bCs/>
          <w:sz w:val="24"/>
          <w:lang w:bidi="ar"/>
        </w:rPr>
        <w:t xml:space="preserve"> </w:t>
      </w:r>
      <w:r>
        <w:rPr>
          <w:rFonts w:ascii="宋体" w:hAnsi="宋体" w:cs="宋体" w:hint="eastAsia"/>
          <w:sz w:val="24"/>
          <w:lang w:bidi="ar"/>
        </w:rPr>
        <w:t>：</w:t>
      </w:r>
    </w:p>
    <w:p w14:paraId="796027BC" w14:textId="77777777" w:rsidR="001229A5" w:rsidRDefault="00A41CF2">
      <w:pPr>
        <w:adjustRightInd/>
        <w:snapToGrid w:val="0"/>
        <w:spacing w:beforeLines="50" w:before="156" w:after="50" w:line="360" w:lineRule="auto"/>
        <w:ind w:firstLineChars="300" w:firstLine="720"/>
        <w:jc w:val="left"/>
        <w:rPr>
          <w:rFonts w:ascii="Calibri" w:hAnsi="Calibri"/>
          <w:sz w:val="24"/>
          <w:u w:val="single"/>
        </w:rPr>
      </w:pPr>
      <w:r>
        <w:rPr>
          <w:rFonts w:ascii="宋体" w:hAnsi="宋体" w:cs="宋体" w:hint="eastAsia"/>
          <w:sz w:val="24"/>
          <w:lang w:bidi="ar"/>
        </w:rPr>
        <w:t>我</w:t>
      </w:r>
      <w:r>
        <w:rPr>
          <w:rFonts w:ascii="Calibri" w:hAnsi="Calibri"/>
          <w:sz w:val="24"/>
          <w:u w:val="single"/>
          <w:lang w:bidi="ar"/>
        </w:rPr>
        <w:t xml:space="preserve">           </w:t>
      </w:r>
      <w:r>
        <w:rPr>
          <w:rFonts w:ascii="宋体" w:hAnsi="宋体" w:cs="宋体" w:hint="eastAsia"/>
          <w:sz w:val="24"/>
          <w:lang w:bidi="ar"/>
        </w:rPr>
        <w:t>（姓名）系</w:t>
      </w:r>
      <w:r>
        <w:rPr>
          <w:rFonts w:ascii="Calibri" w:hAnsi="Calibri"/>
          <w:sz w:val="24"/>
          <w:u w:val="single"/>
          <w:lang w:bidi="ar"/>
        </w:rPr>
        <w:t xml:space="preserve">              </w:t>
      </w:r>
      <w:r>
        <w:rPr>
          <w:rFonts w:ascii="宋体" w:hAnsi="宋体" w:cs="宋体" w:hint="eastAsia"/>
          <w:sz w:val="24"/>
          <w:lang w:bidi="ar"/>
        </w:rPr>
        <w:t>（响应人名称）的法定代表人，现授权委托本单位在职职工</w:t>
      </w:r>
      <w:r>
        <w:rPr>
          <w:rFonts w:ascii="Calibri" w:hAnsi="Calibri"/>
          <w:sz w:val="24"/>
          <w:lang w:bidi="ar"/>
        </w:rPr>
        <w:t xml:space="preserve"> </w:t>
      </w:r>
      <w:r>
        <w:rPr>
          <w:rFonts w:ascii="Calibri" w:hAnsi="Calibri"/>
          <w:sz w:val="24"/>
          <w:u w:val="single"/>
          <w:lang w:bidi="ar"/>
        </w:rPr>
        <w:t xml:space="preserve">           </w:t>
      </w:r>
      <w:r>
        <w:rPr>
          <w:rFonts w:ascii="宋体" w:hAnsi="宋体" w:cs="宋体" w:hint="eastAsia"/>
          <w:sz w:val="24"/>
          <w:lang w:bidi="ar"/>
        </w:rPr>
        <w:t>（姓名）以我方的名义参加</w:t>
      </w:r>
      <w:r>
        <w:rPr>
          <w:rFonts w:ascii="Calibri" w:hAnsi="Calibri"/>
          <w:sz w:val="24"/>
          <w:u w:val="single"/>
          <w:lang w:bidi="ar"/>
        </w:rPr>
        <w:t xml:space="preserve">                          </w:t>
      </w:r>
      <w:r>
        <w:rPr>
          <w:rFonts w:ascii="宋体" w:hAnsi="宋体" w:cs="宋体" w:hint="eastAsia"/>
          <w:sz w:val="24"/>
          <w:lang w:bidi="ar"/>
        </w:rPr>
        <w:t>项目的采购事宜，并代表我方全权办理</w:t>
      </w:r>
      <w:r>
        <w:rPr>
          <w:rFonts w:ascii="Calibri" w:hAnsi="Calibri"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项目名称）的相关具体事务和签署相关文件。</w:t>
      </w:r>
    </w:p>
    <w:p w14:paraId="06205C10" w14:textId="77777777" w:rsidR="001229A5" w:rsidRDefault="00A41CF2">
      <w:pPr>
        <w:adjustRightInd/>
        <w:snapToGrid w:val="0"/>
        <w:spacing w:beforeLines="50" w:before="156" w:after="50" w:line="360" w:lineRule="auto"/>
        <w:rPr>
          <w:rFonts w:ascii="Calibri" w:hAnsi="Calibri"/>
          <w:sz w:val="24"/>
        </w:rPr>
      </w:pPr>
      <w:r>
        <w:rPr>
          <w:rFonts w:ascii="Calibri" w:hAnsi="Calibri"/>
          <w:sz w:val="24"/>
          <w:lang w:bidi="ar"/>
        </w:rPr>
        <w:t xml:space="preserve">    </w:t>
      </w:r>
      <w:r>
        <w:rPr>
          <w:rFonts w:ascii="宋体" w:hAnsi="宋体" w:cs="宋体" w:hint="eastAsia"/>
          <w:sz w:val="24"/>
          <w:lang w:bidi="ar"/>
        </w:rPr>
        <w:t>我方对被授权人的签名事项负全部责任。</w:t>
      </w:r>
    </w:p>
    <w:p w14:paraId="6DE44556" w14:textId="77777777" w:rsidR="001229A5" w:rsidRDefault="00A41CF2">
      <w:pPr>
        <w:adjustRightInd/>
        <w:snapToGrid w:val="0"/>
        <w:spacing w:beforeLines="50" w:before="156" w:after="50" w:line="360" w:lineRule="auto"/>
        <w:ind w:firstLine="480"/>
        <w:rPr>
          <w:rFonts w:ascii="Calibri" w:hAnsi="Calibri"/>
          <w:sz w:val="24"/>
        </w:rPr>
      </w:pPr>
      <w:r>
        <w:rPr>
          <w:rFonts w:ascii="宋体" w:hAnsi="宋体" w:cs="宋体" w:hint="eastAsia"/>
          <w:sz w:val="24"/>
          <w:u w:val="single"/>
          <w:lang w:bidi="ar"/>
        </w:rPr>
        <w:t>在撤销授权的书面通知以前，本授权书一直有效。</w:t>
      </w:r>
      <w:r>
        <w:rPr>
          <w:rFonts w:ascii="宋体" w:hAnsi="宋体" w:cs="宋体" w:hint="eastAsia"/>
          <w:sz w:val="24"/>
          <w:lang w:bidi="ar"/>
        </w:rPr>
        <w:t>被授权人在授权书有效期内签署的所有文件不因授权的撤销而失效。</w:t>
      </w:r>
    </w:p>
    <w:p w14:paraId="3209D7A0" w14:textId="77777777" w:rsidR="001229A5" w:rsidRDefault="00A41CF2">
      <w:pPr>
        <w:adjustRightInd/>
        <w:snapToGrid w:val="0"/>
        <w:spacing w:beforeLines="50" w:before="156" w:after="50" w:line="360" w:lineRule="auto"/>
        <w:ind w:firstLine="480"/>
        <w:rPr>
          <w:rFonts w:ascii="Calibri" w:hAnsi="Calibri"/>
          <w:sz w:val="24"/>
        </w:rPr>
      </w:pPr>
      <w:r>
        <w:rPr>
          <w:rFonts w:ascii="宋体" w:hAnsi="宋体" w:cs="宋体" w:hint="eastAsia"/>
          <w:sz w:val="24"/>
          <w:lang w:bidi="ar"/>
        </w:rPr>
        <w:t>被授权人无转委托权，特此委托。</w:t>
      </w:r>
    </w:p>
    <w:p w14:paraId="1996A3F3" w14:textId="77777777" w:rsidR="001229A5" w:rsidRDefault="00A41CF2">
      <w:pPr>
        <w:snapToGrid w:val="0"/>
        <w:spacing w:beforeLines="50" w:before="156" w:after="50" w:line="360" w:lineRule="auto"/>
        <w:rPr>
          <w:rFonts w:ascii="Calibri" w:hAnsi="Calibri"/>
          <w:sz w:val="24"/>
        </w:rPr>
      </w:pPr>
      <w:r>
        <w:rPr>
          <w:rFonts w:ascii="Calibri" w:hAnsi="Calibri"/>
          <w:sz w:val="24"/>
          <w:lang w:bidi="ar"/>
        </w:rPr>
        <w:t xml:space="preserve"> </w:t>
      </w:r>
    </w:p>
    <w:p w14:paraId="017E3F22" w14:textId="77777777" w:rsidR="001229A5" w:rsidRDefault="00A41CF2">
      <w:pPr>
        <w:snapToGrid w:val="0"/>
        <w:spacing w:beforeLines="50" w:before="156" w:after="50" w:line="360" w:lineRule="auto"/>
        <w:rPr>
          <w:rFonts w:ascii="Calibri" w:hAnsi="Calibri"/>
          <w:sz w:val="24"/>
          <w:u w:val="single"/>
        </w:rPr>
      </w:pPr>
      <w:r>
        <w:rPr>
          <w:rFonts w:ascii="宋体" w:hAnsi="宋体" w:cs="宋体" w:hint="eastAsia"/>
          <w:sz w:val="24"/>
          <w:lang w:bidi="ar"/>
        </w:rPr>
        <w:t>被授权人签名：</w:t>
      </w:r>
      <w:r>
        <w:rPr>
          <w:rFonts w:ascii="Calibri" w:hAnsi="Calibri"/>
          <w:sz w:val="24"/>
          <w:u w:val="single"/>
          <w:lang w:bidi="ar"/>
        </w:rPr>
        <w:t xml:space="preserve">               </w:t>
      </w:r>
      <w:r>
        <w:rPr>
          <w:rFonts w:ascii="Calibri" w:hAnsi="Calibri"/>
          <w:sz w:val="24"/>
          <w:lang w:bidi="ar"/>
        </w:rPr>
        <w:t xml:space="preserve">              </w:t>
      </w:r>
      <w:r>
        <w:rPr>
          <w:rFonts w:ascii="宋体" w:hAnsi="宋体" w:cs="宋体" w:hint="eastAsia"/>
          <w:sz w:val="24"/>
          <w:lang w:bidi="ar"/>
        </w:rPr>
        <w:t>法定代表人签名：</w:t>
      </w:r>
      <w:r>
        <w:rPr>
          <w:rFonts w:ascii="Calibri" w:hAnsi="Calibri"/>
          <w:sz w:val="24"/>
          <w:u w:val="single"/>
          <w:lang w:bidi="ar"/>
        </w:rPr>
        <w:t xml:space="preserve">          </w:t>
      </w:r>
    </w:p>
    <w:p w14:paraId="7E2A72FE" w14:textId="77777777" w:rsidR="001229A5" w:rsidRDefault="00A41CF2">
      <w:pPr>
        <w:snapToGrid w:val="0"/>
        <w:spacing w:beforeLines="50" w:before="156" w:after="50" w:line="360" w:lineRule="auto"/>
        <w:rPr>
          <w:rFonts w:ascii="Calibri" w:hAnsi="Calibri"/>
          <w:sz w:val="24"/>
        </w:rPr>
      </w:pPr>
      <w:r>
        <w:rPr>
          <w:rFonts w:ascii="宋体" w:hAnsi="宋体" w:cs="宋体" w:hint="eastAsia"/>
          <w:sz w:val="24"/>
          <w:lang w:bidi="ar"/>
        </w:rPr>
        <w:t>职务：</w:t>
      </w:r>
      <w:r>
        <w:rPr>
          <w:rFonts w:ascii="Calibri" w:hAnsi="Calibri"/>
          <w:sz w:val="24"/>
          <w:u w:val="single"/>
          <w:lang w:bidi="ar"/>
        </w:rPr>
        <w:t xml:space="preserve">           </w:t>
      </w:r>
      <w:r>
        <w:rPr>
          <w:rFonts w:ascii="Calibri" w:hAnsi="Calibri"/>
          <w:sz w:val="24"/>
          <w:lang w:bidi="ar"/>
        </w:rPr>
        <w:t xml:space="preserve">                          </w:t>
      </w:r>
      <w:r>
        <w:rPr>
          <w:rFonts w:ascii="宋体" w:hAnsi="宋体" w:cs="宋体" w:hint="eastAsia"/>
          <w:sz w:val="24"/>
          <w:lang w:bidi="ar"/>
        </w:rPr>
        <w:t>职务：</w:t>
      </w:r>
      <w:r>
        <w:rPr>
          <w:rFonts w:ascii="Calibri" w:hAnsi="Calibri"/>
          <w:sz w:val="24"/>
          <w:u w:val="single"/>
          <w:lang w:bidi="ar"/>
        </w:rPr>
        <w:t xml:space="preserve">           </w:t>
      </w:r>
    </w:p>
    <w:p w14:paraId="3D2A7CDB" w14:textId="77777777" w:rsidR="001229A5" w:rsidRDefault="00A41CF2">
      <w:pPr>
        <w:snapToGrid w:val="0"/>
        <w:spacing w:beforeLines="50" w:before="156" w:after="50" w:line="360" w:lineRule="auto"/>
        <w:rPr>
          <w:rFonts w:ascii="Calibri" w:hAnsi="Calibri"/>
          <w:sz w:val="24"/>
        </w:rPr>
      </w:pPr>
      <w:r>
        <w:rPr>
          <w:rFonts w:ascii="宋体" w:hAnsi="宋体" w:cs="宋体" w:hint="eastAsia"/>
          <w:sz w:val="24"/>
          <w:lang w:bidi="ar"/>
        </w:rPr>
        <w:t>被授权人身份证号码：</w:t>
      </w:r>
      <w:r>
        <w:rPr>
          <w:rFonts w:ascii="Calibri" w:hAnsi="Calibri"/>
          <w:sz w:val="24"/>
          <w:u w:val="single"/>
          <w:lang w:bidi="ar"/>
        </w:rPr>
        <w:t xml:space="preserve">             </w:t>
      </w:r>
      <w:r>
        <w:rPr>
          <w:rFonts w:ascii="Calibri" w:hAnsi="Calibri" w:hint="eastAsia"/>
          <w:sz w:val="24"/>
          <w:u w:val="single"/>
          <w:lang w:bidi="ar"/>
        </w:rPr>
        <w:t xml:space="preserve">    </w:t>
      </w:r>
      <w:r>
        <w:rPr>
          <w:rFonts w:ascii="Calibri" w:hAnsi="Calibri"/>
          <w:sz w:val="24"/>
          <w:u w:val="single"/>
          <w:lang w:bidi="ar"/>
        </w:rPr>
        <w:t xml:space="preserve">                </w:t>
      </w:r>
      <w:r>
        <w:rPr>
          <w:rFonts w:ascii="Calibri" w:hAnsi="Calibri"/>
          <w:sz w:val="24"/>
          <w:lang w:bidi="ar"/>
        </w:rPr>
        <w:t xml:space="preserve"> </w:t>
      </w:r>
    </w:p>
    <w:p w14:paraId="6B8ECF57" w14:textId="77777777" w:rsidR="001229A5" w:rsidRDefault="00A41CF2">
      <w:pPr>
        <w:snapToGrid w:val="0"/>
        <w:spacing w:beforeLines="50" w:before="156" w:after="50" w:line="360" w:lineRule="auto"/>
        <w:rPr>
          <w:rFonts w:ascii="宋体" w:hAnsi="宋体" w:cs="宋体"/>
          <w:sz w:val="24"/>
          <w:lang w:bidi="ar"/>
        </w:rPr>
      </w:pPr>
      <w:r>
        <w:rPr>
          <w:rFonts w:ascii="宋体" w:hAnsi="宋体" w:cs="宋体" w:hint="eastAsia"/>
          <w:sz w:val="24"/>
          <w:lang w:bidi="ar"/>
        </w:rPr>
        <w:t>（</w:t>
      </w:r>
      <w:proofErr w:type="gramStart"/>
      <w:r>
        <w:rPr>
          <w:rFonts w:ascii="宋体" w:hAnsi="宋体" w:cs="宋体" w:hint="eastAsia"/>
          <w:sz w:val="24"/>
          <w:lang w:bidi="ar"/>
        </w:rPr>
        <w:t>附被授权</w:t>
      </w:r>
      <w:proofErr w:type="gramEnd"/>
      <w:r>
        <w:rPr>
          <w:rFonts w:ascii="宋体" w:hAnsi="宋体" w:cs="宋体" w:hint="eastAsia"/>
          <w:sz w:val="24"/>
          <w:lang w:bidi="ar"/>
        </w:rPr>
        <w:t>人身份证正反双面复印件）</w:t>
      </w:r>
    </w:p>
    <w:p w14:paraId="7E1A3C99" w14:textId="77777777" w:rsidR="001229A5" w:rsidRDefault="001229A5">
      <w:pPr>
        <w:snapToGrid w:val="0"/>
        <w:spacing w:beforeLines="50" w:before="156" w:after="50" w:line="360" w:lineRule="auto"/>
        <w:rPr>
          <w:rFonts w:ascii="宋体" w:hAnsi="宋体" w:cs="宋体"/>
          <w:sz w:val="24"/>
          <w:lang w:bidi="ar"/>
        </w:rPr>
      </w:pPr>
    </w:p>
    <w:p w14:paraId="6D48937B" w14:textId="77777777" w:rsidR="001229A5" w:rsidRDefault="00A41CF2">
      <w:pPr>
        <w:snapToGrid w:val="0"/>
        <w:spacing w:beforeLines="50" w:before="156" w:after="50" w:line="360" w:lineRule="auto"/>
        <w:rPr>
          <w:rFonts w:ascii="Calibri" w:hAnsi="Calibri"/>
          <w:sz w:val="24"/>
          <w:lang w:bidi="ar"/>
        </w:rPr>
      </w:pPr>
      <w:r>
        <w:rPr>
          <w:rFonts w:ascii="Calibri" w:hAnsi="Calibri"/>
          <w:sz w:val="24"/>
          <w:lang w:bidi="ar"/>
        </w:rPr>
        <w:t xml:space="preserve">                                    </w:t>
      </w:r>
    </w:p>
    <w:p w14:paraId="40FFAD14" w14:textId="77777777" w:rsidR="001229A5" w:rsidRDefault="00A41CF2">
      <w:pPr>
        <w:snapToGrid w:val="0"/>
        <w:spacing w:beforeLines="50" w:before="156" w:after="50" w:line="360" w:lineRule="auto"/>
        <w:ind w:firstLineChars="2100" w:firstLine="5040"/>
        <w:rPr>
          <w:rFonts w:ascii="宋体" w:hAnsi="宋体" w:cs="宋体"/>
          <w:sz w:val="24"/>
          <w:lang w:bidi="ar"/>
        </w:rPr>
      </w:pPr>
      <w:r>
        <w:rPr>
          <w:rFonts w:ascii="Calibri" w:hAnsi="Calibri"/>
          <w:sz w:val="24"/>
          <w:lang w:bidi="ar"/>
        </w:rPr>
        <w:t xml:space="preserve"> </w:t>
      </w:r>
      <w:r>
        <w:rPr>
          <w:rFonts w:ascii="宋体" w:hAnsi="宋体" w:cs="宋体" w:hint="eastAsia"/>
          <w:sz w:val="24"/>
          <w:lang w:bidi="ar"/>
        </w:rPr>
        <w:t>响应人公章：</w:t>
      </w:r>
    </w:p>
    <w:p w14:paraId="4572E728" w14:textId="77777777" w:rsidR="001229A5" w:rsidRDefault="001229A5">
      <w:pPr>
        <w:snapToGrid w:val="0"/>
        <w:spacing w:beforeLines="50" w:before="156" w:after="50" w:line="360" w:lineRule="auto"/>
        <w:ind w:firstLineChars="2100" w:firstLine="5040"/>
        <w:rPr>
          <w:rFonts w:ascii="宋体" w:hAnsi="宋体" w:cs="宋体"/>
          <w:sz w:val="24"/>
          <w:lang w:bidi="ar"/>
        </w:rPr>
      </w:pPr>
    </w:p>
    <w:p w14:paraId="5452D290" w14:textId="77777777" w:rsidR="001229A5" w:rsidRDefault="00A41CF2">
      <w:pPr>
        <w:snapToGrid w:val="0"/>
        <w:spacing w:beforeLines="50" w:before="156" w:after="50" w:line="360" w:lineRule="auto"/>
        <w:jc w:val="center"/>
        <w:rPr>
          <w:rFonts w:ascii="Calibri" w:hAnsi="Calibri"/>
          <w:sz w:val="24"/>
        </w:rPr>
      </w:pPr>
      <w:r>
        <w:rPr>
          <w:rFonts w:ascii="Calibri" w:hAnsi="Calibri"/>
          <w:sz w:val="24"/>
          <w:lang w:bidi="ar"/>
        </w:rPr>
        <w:t xml:space="preserve">                                        </w:t>
      </w:r>
      <w:r>
        <w:rPr>
          <w:rFonts w:ascii="宋体" w:hAnsi="宋体" w:cs="宋体" w:hint="eastAsia"/>
          <w:sz w:val="24"/>
          <w:lang w:bidi="ar"/>
        </w:rPr>
        <w:t>年</w:t>
      </w:r>
      <w:r>
        <w:rPr>
          <w:rFonts w:ascii="Calibri" w:hAnsi="Calibri"/>
          <w:sz w:val="24"/>
          <w:lang w:bidi="ar"/>
        </w:rPr>
        <w:t xml:space="preserve">    </w:t>
      </w:r>
      <w:r>
        <w:rPr>
          <w:rFonts w:ascii="宋体" w:hAnsi="宋体" w:cs="宋体" w:hint="eastAsia"/>
          <w:sz w:val="24"/>
          <w:lang w:bidi="ar"/>
        </w:rPr>
        <w:t>月</w:t>
      </w:r>
      <w:r>
        <w:rPr>
          <w:rFonts w:ascii="Calibri" w:hAnsi="Calibri"/>
          <w:sz w:val="24"/>
          <w:lang w:bidi="ar"/>
        </w:rPr>
        <w:t xml:space="preserve">    </w:t>
      </w:r>
      <w:r>
        <w:rPr>
          <w:rFonts w:ascii="宋体" w:hAnsi="宋体" w:cs="宋体" w:hint="eastAsia"/>
          <w:sz w:val="24"/>
          <w:lang w:bidi="ar"/>
        </w:rPr>
        <w:t>日</w:t>
      </w:r>
    </w:p>
    <w:p w14:paraId="7282C08A" w14:textId="77777777" w:rsidR="001229A5" w:rsidRDefault="00A41CF2">
      <w:pPr>
        <w:rPr>
          <w:sz w:val="28"/>
          <w:szCs w:val="28"/>
        </w:rPr>
      </w:pPr>
      <w:r>
        <w:rPr>
          <w:sz w:val="28"/>
          <w:szCs w:val="28"/>
        </w:rPr>
        <w:br w:type="page"/>
      </w:r>
    </w:p>
    <w:p w14:paraId="6BBEF36D" w14:textId="77777777" w:rsidR="001229A5" w:rsidRDefault="00A41CF2">
      <w:pPr>
        <w:adjustRightInd/>
        <w:rPr>
          <w:rFonts w:ascii="宋体" w:hAnsi="宋体" w:cs="宋体"/>
          <w:color w:val="000000" w:themeColor="text1"/>
          <w:sz w:val="24"/>
          <w:shd w:val="clear" w:color="auto" w:fill="FFFFFF"/>
        </w:rPr>
      </w:pPr>
      <w:r>
        <w:rPr>
          <w:rFonts w:ascii="宋体" w:hAnsi="宋体" w:cs="宋体" w:hint="eastAsia"/>
          <w:color w:val="000000" w:themeColor="text1"/>
          <w:sz w:val="24"/>
          <w:shd w:val="clear" w:color="auto" w:fill="FFFFFF"/>
        </w:rPr>
        <w:lastRenderedPageBreak/>
        <w:t>附件</w:t>
      </w:r>
      <w:r>
        <w:rPr>
          <w:rFonts w:ascii="宋体" w:hAnsi="宋体" w:cs="宋体" w:hint="eastAsia"/>
          <w:color w:val="000000" w:themeColor="text1"/>
          <w:sz w:val="24"/>
          <w:shd w:val="clear" w:color="auto" w:fill="FFFFFF"/>
        </w:rPr>
        <w:t>2</w:t>
      </w:r>
      <w:r>
        <w:rPr>
          <w:rFonts w:ascii="宋体" w:hAnsi="宋体" w:cs="宋体" w:hint="eastAsia"/>
          <w:color w:val="000000" w:themeColor="text1"/>
          <w:sz w:val="24"/>
          <w:shd w:val="clear" w:color="auto" w:fill="FFFFFF"/>
        </w:rPr>
        <w:t>：</w:t>
      </w:r>
    </w:p>
    <w:p w14:paraId="5BE00755" w14:textId="77777777" w:rsidR="001229A5" w:rsidRDefault="00A41CF2">
      <w:pPr>
        <w:adjustRightInd/>
        <w:snapToGrid w:val="0"/>
        <w:spacing w:beforeLines="50" w:before="156" w:after="50" w:line="360" w:lineRule="auto"/>
        <w:jc w:val="center"/>
        <w:rPr>
          <w:rFonts w:ascii="宋体" w:hAnsi="宋体" w:cs="宋体"/>
          <w:b/>
          <w:sz w:val="30"/>
          <w:szCs w:val="30"/>
          <w:lang w:bidi="ar"/>
        </w:rPr>
      </w:pPr>
      <w:r>
        <w:rPr>
          <w:rFonts w:ascii="宋体" w:hAnsi="宋体" w:cs="宋体" w:hint="eastAsia"/>
          <w:b/>
          <w:sz w:val="30"/>
          <w:szCs w:val="30"/>
          <w:lang w:bidi="ar"/>
        </w:rPr>
        <w:t>响应</w:t>
      </w:r>
      <w:r>
        <w:rPr>
          <w:rFonts w:ascii="宋体" w:hAnsi="宋体" w:cs="宋体" w:hint="eastAsia"/>
          <w:b/>
          <w:sz w:val="30"/>
          <w:szCs w:val="30"/>
          <w:lang w:bidi="ar"/>
        </w:rPr>
        <w:t>报价</w:t>
      </w:r>
      <w:r>
        <w:rPr>
          <w:rFonts w:ascii="宋体" w:hAnsi="宋体" w:cs="宋体" w:hint="eastAsia"/>
          <w:b/>
          <w:sz w:val="30"/>
          <w:szCs w:val="30"/>
          <w:lang w:bidi="ar"/>
        </w:rPr>
        <w:t>一览表</w:t>
      </w:r>
    </w:p>
    <w:p w14:paraId="7B04B752" w14:textId="77777777" w:rsidR="001229A5" w:rsidRDefault="00A41CF2">
      <w:pPr>
        <w:adjustRightInd/>
        <w:spacing w:line="360" w:lineRule="auto"/>
        <w:rPr>
          <w:rFonts w:ascii="Calibri" w:hAnsi="Calibri"/>
          <w:b/>
          <w:bCs/>
          <w:spacing w:val="20"/>
          <w:szCs w:val="21"/>
        </w:rPr>
      </w:pPr>
      <w:r>
        <w:rPr>
          <w:rFonts w:ascii="Calibri" w:hAnsi="Calibri"/>
          <w:b/>
          <w:bCs/>
          <w:spacing w:val="20"/>
          <w:szCs w:val="21"/>
          <w:lang w:bidi="ar"/>
        </w:rPr>
        <w:t xml:space="preserve"> </w:t>
      </w:r>
    </w:p>
    <w:p w14:paraId="203000D1" w14:textId="77777777" w:rsidR="001229A5" w:rsidRDefault="00A41CF2">
      <w:pPr>
        <w:adjustRightInd/>
        <w:spacing w:line="360" w:lineRule="auto"/>
        <w:rPr>
          <w:rFonts w:ascii="宋体" w:hAnsi="宋体" w:cs="宋体"/>
          <w:b/>
          <w:bCs/>
          <w:spacing w:val="20"/>
          <w:sz w:val="24"/>
        </w:rPr>
      </w:pPr>
      <w:r>
        <w:rPr>
          <w:rFonts w:ascii="宋体" w:hAnsi="宋体" w:cs="宋体" w:hint="eastAsia"/>
          <w:b/>
          <w:bCs/>
          <w:sz w:val="24"/>
          <w:lang w:bidi="ar"/>
        </w:rPr>
        <w:t>项目编号：</w:t>
      </w:r>
      <w:r>
        <w:rPr>
          <w:rFonts w:ascii="宋体" w:hAnsi="宋体" w:cs="宋体" w:hint="eastAsia"/>
          <w:b/>
          <w:bCs/>
          <w:spacing w:val="20"/>
          <w:sz w:val="24"/>
          <w:u w:val="single"/>
          <w:lang w:bidi="ar"/>
        </w:rPr>
        <w:t xml:space="preserve">                     </w:t>
      </w:r>
      <w:r>
        <w:rPr>
          <w:rFonts w:ascii="宋体" w:hAnsi="宋体" w:cs="宋体" w:hint="eastAsia"/>
          <w:b/>
          <w:bCs/>
          <w:spacing w:val="20"/>
          <w:sz w:val="24"/>
          <w:lang w:bidi="ar"/>
        </w:rPr>
        <w:t xml:space="preserve">     </w:t>
      </w:r>
      <w:r>
        <w:rPr>
          <w:rFonts w:ascii="宋体" w:hAnsi="宋体" w:cs="宋体" w:hint="eastAsia"/>
          <w:b/>
          <w:bCs/>
          <w:sz w:val="24"/>
          <w:lang w:bidi="ar"/>
        </w:rPr>
        <w:t>项目名称：</w:t>
      </w:r>
      <w:r>
        <w:rPr>
          <w:rFonts w:ascii="宋体" w:hAnsi="宋体" w:cs="宋体" w:hint="eastAsia"/>
          <w:bCs/>
          <w:sz w:val="24"/>
          <w:u w:val="single"/>
          <w:lang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5019"/>
        <w:gridCol w:w="1917"/>
      </w:tblGrid>
      <w:tr w:rsidR="001229A5" w14:paraId="444FD9F5" w14:textId="77777777">
        <w:trPr>
          <w:trHeight w:hRule="exact" w:val="956"/>
        </w:trPr>
        <w:tc>
          <w:tcPr>
            <w:tcW w:w="1542" w:type="dxa"/>
            <w:tcBorders>
              <w:top w:val="single" w:sz="4" w:space="0" w:color="auto"/>
              <w:left w:val="single" w:sz="4" w:space="0" w:color="auto"/>
              <w:bottom w:val="single" w:sz="4" w:space="0" w:color="auto"/>
              <w:right w:val="single" w:sz="4" w:space="0" w:color="auto"/>
            </w:tcBorders>
            <w:vAlign w:val="center"/>
          </w:tcPr>
          <w:p w14:paraId="11EB2378" w14:textId="77777777" w:rsidR="001229A5" w:rsidRDefault="00A41CF2">
            <w:pPr>
              <w:jc w:val="center"/>
              <w:rPr>
                <w:rFonts w:ascii="宋体" w:hAnsi="宋体"/>
                <w:b/>
                <w:color w:val="000000"/>
                <w:szCs w:val="21"/>
              </w:rPr>
            </w:pPr>
            <w:r>
              <w:rPr>
                <w:rFonts w:ascii="宋体" w:hAnsi="宋体" w:hint="eastAsia"/>
                <w:b/>
                <w:color w:val="000000"/>
                <w:szCs w:val="21"/>
              </w:rPr>
              <w:t>项目名称</w:t>
            </w:r>
          </w:p>
        </w:tc>
        <w:tc>
          <w:tcPr>
            <w:tcW w:w="5019" w:type="dxa"/>
            <w:tcBorders>
              <w:top w:val="single" w:sz="4" w:space="0" w:color="auto"/>
              <w:left w:val="single" w:sz="4" w:space="0" w:color="auto"/>
              <w:bottom w:val="single" w:sz="4" w:space="0" w:color="auto"/>
              <w:right w:val="single" w:sz="4" w:space="0" w:color="auto"/>
            </w:tcBorders>
            <w:vAlign w:val="center"/>
          </w:tcPr>
          <w:p w14:paraId="62E2E9E3" w14:textId="77777777" w:rsidR="001229A5" w:rsidRDefault="00A41CF2">
            <w:pPr>
              <w:jc w:val="center"/>
              <w:rPr>
                <w:rFonts w:ascii="宋体" w:hAnsi="宋体"/>
                <w:b/>
                <w:color w:val="000000"/>
                <w:szCs w:val="21"/>
              </w:rPr>
            </w:pPr>
            <w:r>
              <w:rPr>
                <w:rFonts w:ascii="宋体" w:hAnsi="宋体" w:hint="eastAsia"/>
                <w:b/>
                <w:color w:val="000000"/>
                <w:szCs w:val="21"/>
              </w:rPr>
              <w:t>投标总价</w:t>
            </w:r>
            <w:r>
              <w:rPr>
                <w:rFonts w:ascii="宋体" w:hAnsi="宋体" w:hint="eastAsia"/>
                <w:b/>
              </w:rPr>
              <w:t>（</w:t>
            </w:r>
            <w:r>
              <w:rPr>
                <w:rFonts w:ascii="宋体" w:hAnsi="宋体"/>
                <w:b/>
              </w:rPr>
              <w:t>人民币元）</w:t>
            </w:r>
          </w:p>
        </w:tc>
        <w:tc>
          <w:tcPr>
            <w:tcW w:w="1917" w:type="dxa"/>
            <w:tcBorders>
              <w:top w:val="single" w:sz="4" w:space="0" w:color="auto"/>
              <w:left w:val="single" w:sz="4" w:space="0" w:color="auto"/>
              <w:bottom w:val="single" w:sz="4" w:space="0" w:color="auto"/>
              <w:right w:val="single" w:sz="4" w:space="0" w:color="auto"/>
            </w:tcBorders>
            <w:vAlign w:val="center"/>
          </w:tcPr>
          <w:p w14:paraId="191FD852" w14:textId="77777777" w:rsidR="001229A5" w:rsidRDefault="00A41CF2">
            <w:pPr>
              <w:jc w:val="center"/>
              <w:rPr>
                <w:rFonts w:ascii="宋体" w:hAnsi="宋体"/>
                <w:b/>
                <w:color w:val="000000"/>
                <w:szCs w:val="21"/>
              </w:rPr>
            </w:pPr>
            <w:r>
              <w:rPr>
                <w:rFonts w:ascii="宋体" w:hAnsi="宋体" w:hint="eastAsia"/>
                <w:b/>
                <w:color w:val="000000"/>
                <w:szCs w:val="21"/>
              </w:rPr>
              <w:t>备注</w:t>
            </w:r>
          </w:p>
        </w:tc>
      </w:tr>
      <w:tr w:rsidR="001229A5" w14:paraId="72812CBF" w14:textId="77777777">
        <w:trPr>
          <w:cantSplit/>
          <w:trHeight w:val="1350"/>
        </w:trPr>
        <w:tc>
          <w:tcPr>
            <w:tcW w:w="1542" w:type="dxa"/>
            <w:vMerge w:val="restart"/>
            <w:tcBorders>
              <w:top w:val="single" w:sz="4" w:space="0" w:color="auto"/>
              <w:left w:val="single" w:sz="4" w:space="0" w:color="auto"/>
              <w:right w:val="single" w:sz="4" w:space="0" w:color="auto"/>
            </w:tcBorders>
            <w:vAlign w:val="center"/>
          </w:tcPr>
          <w:p w14:paraId="5DA70256" w14:textId="77777777" w:rsidR="001229A5" w:rsidRDefault="001229A5">
            <w:pPr>
              <w:rPr>
                <w:rFonts w:ascii="宋体" w:hAnsi="宋体"/>
                <w:b/>
                <w:color w:val="000000"/>
                <w:szCs w:val="21"/>
              </w:rPr>
            </w:pPr>
          </w:p>
        </w:tc>
        <w:tc>
          <w:tcPr>
            <w:tcW w:w="5019" w:type="dxa"/>
            <w:tcBorders>
              <w:top w:val="single" w:sz="4" w:space="0" w:color="auto"/>
              <w:left w:val="single" w:sz="4" w:space="0" w:color="auto"/>
              <w:right w:val="single" w:sz="4" w:space="0" w:color="auto"/>
            </w:tcBorders>
            <w:vAlign w:val="center"/>
          </w:tcPr>
          <w:p w14:paraId="59CA5671" w14:textId="77777777" w:rsidR="001229A5" w:rsidRDefault="00A41CF2">
            <w:pPr>
              <w:rPr>
                <w:rFonts w:ascii="宋体" w:hAnsi="宋体"/>
                <w:szCs w:val="21"/>
              </w:rPr>
            </w:pPr>
            <w:r>
              <w:rPr>
                <w:rFonts w:ascii="宋体" w:hAnsi="宋体" w:hint="eastAsia"/>
                <w:szCs w:val="21"/>
              </w:rPr>
              <w:t>小写：</w:t>
            </w:r>
          </w:p>
        </w:tc>
        <w:tc>
          <w:tcPr>
            <w:tcW w:w="1917" w:type="dxa"/>
            <w:vMerge w:val="restart"/>
            <w:tcBorders>
              <w:top w:val="single" w:sz="4" w:space="0" w:color="auto"/>
              <w:left w:val="single" w:sz="4" w:space="0" w:color="auto"/>
              <w:right w:val="single" w:sz="4" w:space="0" w:color="auto"/>
            </w:tcBorders>
            <w:vAlign w:val="center"/>
          </w:tcPr>
          <w:p w14:paraId="2B7AC4C6" w14:textId="77777777" w:rsidR="001229A5" w:rsidRDefault="001229A5">
            <w:pPr>
              <w:rPr>
                <w:rFonts w:ascii="宋体" w:hAnsi="宋体"/>
                <w:szCs w:val="21"/>
              </w:rPr>
            </w:pPr>
          </w:p>
        </w:tc>
      </w:tr>
      <w:tr w:rsidR="001229A5" w14:paraId="1E467220" w14:textId="77777777">
        <w:trPr>
          <w:cantSplit/>
          <w:trHeight w:val="1420"/>
        </w:trPr>
        <w:tc>
          <w:tcPr>
            <w:tcW w:w="1542" w:type="dxa"/>
            <w:vMerge/>
            <w:tcBorders>
              <w:left w:val="single" w:sz="4" w:space="0" w:color="auto"/>
              <w:right w:val="single" w:sz="4" w:space="0" w:color="auto"/>
            </w:tcBorders>
            <w:vAlign w:val="center"/>
          </w:tcPr>
          <w:p w14:paraId="130F6A80" w14:textId="77777777" w:rsidR="001229A5" w:rsidRDefault="001229A5">
            <w:pPr>
              <w:rPr>
                <w:rFonts w:ascii="宋体" w:hAnsi="宋体"/>
                <w:b/>
                <w:color w:val="000000"/>
                <w:szCs w:val="21"/>
              </w:rPr>
            </w:pPr>
          </w:p>
        </w:tc>
        <w:tc>
          <w:tcPr>
            <w:tcW w:w="5019" w:type="dxa"/>
            <w:tcBorders>
              <w:left w:val="single" w:sz="4" w:space="0" w:color="auto"/>
              <w:right w:val="single" w:sz="4" w:space="0" w:color="auto"/>
            </w:tcBorders>
            <w:vAlign w:val="center"/>
          </w:tcPr>
          <w:p w14:paraId="37A2517E" w14:textId="77777777" w:rsidR="001229A5" w:rsidRDefault="00A41CF2">
            <w:pPr>
              <w:rPr>
                <w:rFonts w:ascii="宋体" w:hAnsi="宋体"/>
                <w:szCs w:val="21"/>
              </w:rPr>
            </w:pPr>
            <w:r>
              <w:rPr>
                <w:rFonts w:ascii="宋体" w:hAnsi="宋体" w:hint="eastAsia"/>
                <w:szCs w:val="21"/>
              </w:rPr>
              <w:t>大写：</w:t>
            </w:r>
          </w:p>
        </w:tc>
        <w:tc>
          <w:tcPr>
            <w:tcW w:w="1917" w:type="dxa"/>
            <w:vMerge/>
            <w:tcBorders>
              <w:left w:val="single" w:sz="4" w:space="0" w:color="auto"/>
              <w:right w:val="single" w:sz="4" w:space="0" w:color="auto"/>
            </w:tcBorders>
            <w:vAlign w:val="center"/>
          </w:tcPr>
          <w:p w14:paraId="4BA0864F" w14:textId="77777777" w:rsidR="001229A5" w:rsidRDefault="001229A5">
            <w:pPr>
              <w:rPr>
                <w:rFonts w:ascii="宋体" w:hAnsi="宋体"/>
                <w:szCs w:val="21"/>
              </w:rPr>
            </w:pPr>
          </w:p>
        </w:tc>
      </w:tr>
    </w:tbl>
    <w:p w14:paraId="1EAF94D1" w14:textId="77777777" w:rsidR="001229A5" w:rsidRDefault="001229A5">
      <w:pPr>
        <w:adjustRightInd/>
        <w:spacing w:line="360" w:lineRule="auto"/>
        <w:ind w:rightChars="-10" w:right="-21"/>
        <w:rPr>
          <w:rFonts w:ascii="宋体" w:hAnsi="宋体" w:cs="宋体"/>
          <w:b/>
          <w:bCs/>
          <w:sz w:val="24"/>
          <w:lang w:bidi="ar"/>
        </w:rPr>
      </w:pPr>
    </w:p>
    <w:p w14:paraId="343853D0" w14:textId="77777777" w:rsidR="001229A5" w:rsidRDefault="001229A5">
      <w:pPr>
        <w:adjustRightInd/>
        <w:spacing w:line="360" w:lineRule="auto"/>
        <w:ind w:rightChars="-10" w:right="-21"/>
        <w:rPr>
          <w:rFonts w:ascii="宋体" w:hAnsi="宋体" w:cs="宋体"/>
          <w:b/>
          <w:bCs/>
          <w:sz w:val="24"/>
          <w:lang w:bidi="ar"/>
        </w:rPr>
      </w:pPr>
    </w:p>
    <w:p w14:paraId="35591B44" w14:textId="77777777" w:rsidR="001229A5" w:rsidRDefault="00A41CF2">
      <w:pPr>
        <w:spacing w:line="300" w:lineRule="auto"/>
        <w:ind w:rightChars="-120" w:right="-252" w:firstLineChars="200" w:firstLine="420"/>
        <w:jc w:val="right"/>
        <w:rPr>
          <w:rFonts w:ascii="宋体" w:hAnsi="宋体" w:cs="宋体"/>
          <w:bCs/>
          <w:szCs w:val="21"/>
          <w:u w:val="single"/>
          <w:lang w:bidi="ar"/>
        </w:rPr>
      </w:pPr>
      <w:r>
        <w:rPr>
          <w:rFonts w:ascii="宋体" w:hAnsi="宋体" w:cs="宋体" w:hint="eastAsia"/>
          <w:szCs w:val="21"/>
          <w:lang w:bidi="ar"/>
        </w:rPr>
        <w:t>供应商全称：</w:t>
      </w:r>
      <w:r>
        <w:rPr>
          <w:rFonts w:ascii="宋体" w:hAnsi="宋体" w:cs="宋体" w:hint="eastAsia"/>
          <w:szCs w:val="21"/>
          <w:u w:val="single"/>
          <w:lang w:bidi="ar"/>
        </w:rPr>
        <w:t xml:space="preserve">                    </w:t>
      </w:r>
      <w:r>
        <w:rPr>
          <w:rFonts w:ascii="宋体" w:hAnsi="宋体" w:cs="宋体" w:hint="eastAsia"/>
          <w:szCs w:val="21"/>
          <w:u w:val="single"/>
          <w:lang w:bidi="ar"/>
        </w:rPr>
        <w:t>（盖公章）</w:t>
      </w:r>
      <w:r>
        <w:rPr>
          <w:rFonts w:ascii="宋体" w:hAnsi="宋体" w:cs="宋体" w:hint="eastAsia"/>
          <w:bCs/>
          <w:szCs w:val="21"/>
          <w:u w:val="single"/>
          <w:lang w:bidi="ar"/>
        </w:rPr>
        <w:t xml:space="preserve">    </w:t>
      </w:r>
    </w:p>
    <w:p w14:paraId="68B76299" w14:textId="77777777" w:rsidR="001229A5" w:rsidRDefault="001229A5">
      <w:pPr>
        <w:spacing w:line="300" w:lineRule="auto"/>
        <w:ind w:left="958" w:rightChars="-120" w:right="-252" w:firstLineChars="1500" w:firstLine="3150"/>
        <w:jc w:val="left"/>
        <w:rPr>
          <w:rFonts w:ascii="宋体" w:hAnsi="宋体" w:cs="宋体"/>
          <w:szCs w:val="21"/>
          <w:lang w:bidi="ar"/>
        </w:rPr>
      </w:pPr>
    </w:p>
    <w:p w14:paraId="776F96DA" w14:textId="77777777" w:rsidR="001229A5" w:rsidRDefault="00A41CF2">
      <w:pPr>
        <w:spacing w:line="300" w:lineRule="auto"/>
        <w:ind w:left="958" w:rightChars="-120" w:right="-252" w:firstLineChars="1500" w:firstLine="3150"/>
        <w:jc w:val="left"/>
        <w:rPr>
          <w:rFonts w:ascii="宋体" w:hAnsi="宋体" w:cs="宋体"/>
          <w:szCs w:val="21"/>
          <w:lang w:bidi="ar"/>
        </w:rPr>
      </w:pPr>
      <w:r>
        <w:rPr>
          <w:rFonts w:ascii="宋体" w:hAnsi="宋体" w:cs="宋体" w:hint="eastAsia"/>
          <w:szCs w:val="21"/>
          <w:lang w:bidi="ar"/>
        </w:rPr>
        <w:t>日</w:t>
      </w:r>
      <w:r>
        <w:rPr>
          <w:rFonts w:ascii="宋体" w:hAnsi="宋体" w:cs="宋体" w:hint="eastAsia"/>
          <w:szCs w:val="21"/>
          <w:lang w:bidi="ar"/>
        </w:rPr>
        <w:t xml:space="preserve">   </w:t>
      </w:r>
      <w:r>
        <w:rPr>
          <w:rFonts w:ascii="宋体" w:hAnsi="宋体" w:cs="宋体" w:hint="eastAsia"/>
          <w:szCs w:val="21"/>
          <w:lang w:bidi="ar"/>
        </w:rPr>
        <w:t>期：</w:t>
      </w:r>
      <w:r>
        <w:rPr>
          <w:rFonts w:ascii="宋体" w:hAnsi="宋体" w:cs="宋体" w:hint="eastAsia"/>
          <w:szCs w:val="21"/>
          <w:u w:val="single"/>
          <w:lang w:bidi="ar"/>
        </w:rPr>
        <w:t xml:space="preserve">        </w:t>
      </w:r>
      <w:r>
        <w:rPr>
          <w:rFonts w:ascii="宋体" w:hAnsi="宋体" w:cs="宋体" w:hint="eastAsia"/>
          <w:szCs w:val="21"/>
          <w:lang w:bidi="ar"/>
        </w:rPr>
        <w:t>年</w:t>
      </w:r>
      <w:r>
        <w:rPr>
          <w:rFonts w:ascii="宋体" w:hAnsi="宋体" w:cs="宋体" w:hint="eastAsia"/>
          <w:szCs w:val="21"/>
          <w:lang w:bidi="ar"/>
        </w:rPr>
        <w:t xml:space="preserve"> </w:t>
      </w:r>
      <w:r>
        <w:rPr>
          <w:rFonts w:ascii="宋体" w:hAnsi="宋体" w:cs="宋体" w:hint="eastAsia"/>
          <w:szCs w:val="21"/>
          <w:u w:val="single"/>
          <w:lang w:bidi="ar"/>
        </w:rPr>
        <w:t xml:space="preserve">   </w:t>
      </w:r>
      <w:r>
        <w:rPr>
          <w:rFonts w:ascii="宋体" w:hAnsi="宋体" w:cs="宋体" w:hint="eastAsia"/>
          <w:szCs w:val="21"/>
          <w:lang w:bidi="ar"/>
        </w:rPr>
        <w:t>月</w:t>
      </w:r>
      <w:r>
        <w:rPr>
          <w:rFonts w:ascii="宋体" w:hAnsi="宋体" w:cs="宋体" w:hint="eastAsia"/>
          <w:szCs w:val="21"/>
          <w:u w:val="single"/>
          <w:lang w:bidi="ar"/>
        </w:rPr>
        <w:t xml:space="preserve">    </w:t>
      </w:r>
      <w:r>
        <w:rPr>
          <w:rFonts w:ascii="宋体" w:hAnsi="宋体" w:cs="宋体" w:hint="eastAsia"/>
          <w:szCs w:val="21"/>
          <w:lang w:bidi="ar"/>
        </w:rPr>
        <w:t>日</w:t>
      </w:r>
    </w:p>
    <w:p w14:paraId="75CEB7F4" w14:textId="77777777" w:rsidR="001229A5" w:rsidRDefault="001229A5">
      <w:pPr>
        <w:ind w:right="210" w:firstLine="420"/>
      </w:pPr>
    </w:p>
    <w:p w14:paraId="22D306B4" w14:textId="77777777" w:rsidR="001229A5" w:rsidRDefault="001229A5">
      <w:pPr>
        <w:widowControl/>
        <w:adjustRightInd/>
        <w:spacing w:line="360" w:lineRule="exact"/>
        <w:ind w:firstLineChars="191" w:firstLine="420"/>
        <w:jc w:val="left"/>
        <w:rPr>
          <w:rFonts w:ascii="新宋体" w:eastAsia="新宋体" w:hAnsi="新宋体"/>
          <w:kern w:val="0"/>
          <w:sz w:val="22"/>
          <w:szCs w:val="22"/>
        </w:rPr>
      </w:pPr>
    </w:p>
    <w:p w14:paraId="6D974A24" w14:textId="77777777" w:rsidR="001229A5" w:rsidRDefault="001229A5">
      <w:pPr>
        <w:widowControl/>
        <w:adjustRightInd/>
        <w:spacing w:line="360" w:lineRule="exact"/>
        <w:ind w:firstLineChars="191" w:firstLine="420"/>
        <w:jc w:val="left"/>
        <w:rPr>
          <w:rFonts w:ascii="新宋体" w:eastAsia="新宋体" w:hAnsi="新宋体"/>
          <w:kern w:val="0"/>
          <w:sz w:val="22"/>
          <w:szCs w:val="22"/>
        </w:rPr>
      </w:pPr>
    </w:p>
    <w:p w14:paraId="173451A9" w14:textId="77777777" w:rsidR="001229A5" w:rsidRDefault="00A41CF2">
      <w:pPr>
        <w:widowControl/>
        <w:adjustRightInd/>
        <w:spacing w:line="360" w:lineRule="auto"/>
        <w:ind w:left="400"/>
        <w:jc w:val="left"/>
        <w:rPr>
          <w:rFonts w:ascii="宋体" w:hAnsi="宋体" w:cs="宋体"/>
          <w:kern w:val="0"/>
          <w:szCs w:val="21"/>
        </w:rPr>
      </w:pPr>
      <w:r>
        <w:rPr>
          <w:rFonts w:ascii="宋体" w:hAnsi="宋体" w:cs="宋体" w:hint="eastAsia"/>
          <w:kern w:val="0"/>
          <w:szCs w:val="21"/>
        </w:rPr>
        <w:t>注：</w:t>
      </w:r>
    </w:p>
    <w:p w14:paraId="5255E062" w14:textId="77777777" w:rsidR="001229A5" w:rsidRDefault="00A41CF2">
      <w:pPr>
        <w:widowControl/>
        <w:numPr>
          <w:ilvl w:val="0"/>
          <w:numId w:val="12"/>
        </w:numPr>
        <w:adjustRightInd/>
        <w:spacing w:line="360" w:lineRule="auto"/>
        <w:ind w:firstLineChars="200" w:firstLine="420"/>
        <w:jc w:val="left"/>
        <w:rPr>
          <w:rFonts w:ascii="宋体" w:hAnsi="宋体"/>
          <w:kern w:val="0"/>
          <w:szCs w:val="21"/>
        </w:rPr>
      </w:pPr>
      <w:r>
        <w:rPr>
          <w:rFonts w:ascii="宋体" w:hAnsi="宋体" w:hint="eastAsia"/>
          <w:kern w:val="0"/>
          <w:szCs w:val="21"/>
        </w:rPr>
        <w:t>本</w:t>
      </w:r>
      <w:r>
        <w:rPr>
          <w:rFonts w:ascii="宋体" w:hAnsi="宋体" w:hint="eastAsia"/>
          <w:kern w:val="0"/>
          <w:szCs w:val="21"/>
        </w:rPr>
        <w:t>附件必须提供，</w:t>
      </w:r>
      <w:r>
        <w:rPr>
          <w:rFonts w:ascii="宋体" w:hAnsi="宋体" w:hint="eastAsia"/>
          <w:kern w:val="0"/>
          <w:szCs w:val="21"/>
        </w:rPr>
        <w:t>不得自行增减内容。</w:t>
      </w:r>
      <w:r>
        <w:rPr>
          <w:rFonts w:ascii="宋体" w:hAnsi="宋体" w:hint="eastAsia"/>
          <w:kern w:val="0"/>
          <w:szCs w:val="21"/>
        </w:rPr>
        <w:t xml:space="preserve"> </w:t>
      </w:r>
    </w:p>
    <w:p w14:paraId="36042EB3" w14:textId="77777777" w:rsidR="001229A5" w:rsidRDefault="00A41CF2">
      <w:pPr>
        <w:numPr>
          <w:ilvl w:val="0"/>
          <w:numId w:val="12"/>
        </w:numPr>
        <w:spacing w:line="360" w:lineRule="auto"/>
        <w:ind w:firstLineChars="200" w:firstLine="420"/>
        <w:rPr>
          <w:rFonts w:ascii="宋体" w:hAnsi="宋体" w:cs="宋体"/>
          <w:szCs w:val="21"/>
        </w:rPr>
      </w:pPr>
      <w:r>
        <w:rPr>
          <w:rFonts w:ascii="宋体" w:hAnsi="宋体" w:hint="eastAsia"/>
          <w:color w:val="000000"/>
          <w:szCs w:val="21"/>
        </w:rPr>
        <w:t>本项目采用</w:t>
      </w:r>
      <w:r>
        <w:rPr>
          <w:rFonts w:ascii="宋体" w:hAnsi="宋体" w:hint="eastAsia"/>
          <w:color w:val="000000"/>
          <w:szCs w:val="21"/>
        </w:rPr>
        <w:t>固定总价包干</w:t>
      </w:r>
      <w:r>
        <w:rPr>
          <w:rFonts w:ascii="宋体" w:hAnsi="宋体" w:hint="eastAsia"/>
          <w:color w:val="000000"/>
          <w:szCs w:val="21"/>
        </w:rPr>
        <w:t>。</w:t>
      </w:r>
      <w:r>
        <w:rPr>
          <w:rFonts w:ascii="宋体" w:hAnsi="宋体" w:hint="eastAsia"/>
          <w:color w:val="000000"/>
          <w:szCs w:val="21"/>
        </w:rPr>
        <w:t>报价</w:t>
      </w:r>
      <w:r>
        <w:rPr>
          <w:rFonts w:ascii="宋体" w:hAnsi="宋体" w:hint="eastAsia"/>
          <w:color w:val="000000"/>
          <w:szCs w:val="21"/>
        </w:rPr>
        <w:t>为</w:t>
      </w:r>
      <w:r>
        <w:rPr>
          <w:rFonts w:ascii="宋体" w:hAnsi="宋体" w:cs="宋体" w:hint="eastAsia"/>
          <w:szCs w:val="21"/>
        </w:rPr>
        <w:t>提供医院带宽提升及</w:t>
      </w:r>
      <w:r>
        <w:rPr>
          <w:rFonts w:ascii="宋体" w:hAnsi="宋体" w:cs="宋体" w:hint="eastAsia"/>
          <w:szCs w:val="21"/>
        </w:rPr>
        <w:t>IPV6</w:t>
      </w:r>
      <w:r>
        <w:rPr>
          <w:rFonts w:ascii="宋体" w:hAnsi="宋体" w:cs="宋体" w:hint="eastAsia"/>
          <w:szCs w:val="21"/>
        </w:rPr>
        <w:t>改造</w:t>
      </w:r>
      <w:r>
        <w:rPr>
          <w:rFonts w:ascii="宋体" w:hAnsi="宋体" w:cs="宋体" w:hint="eastAsia"/>
          <w:szCs w:val="21"/>
        </w:rPr>
        <w:t>服务</w:t>
      </w:r>
    </w:p>
    <w:p w14:paraId="3F905B61" w14:textId="77777777" w:rsidR="001229A5" w:rsidRDefault="00A41CF2">
      <w:pPr>
        <w:numPr>
          <w:ilvl w:val="0"/>
          <w:numId w:val="12"/>
        </w:numPr>
        <w:spacing w:line="360" w:lineRule="auto"/>
        <w:ind w:firstLineChars="200" w:firstLine="420"/>
        <w:rPr>
          <w:rFonts w:ascii="宋体" w:hAnsi="宋体"/>
          <w:szCs w:val="21"/>
        </w:rPr>
      </w:pPr>
      <w:r>
        <w:rPr>
          <w:rFonts w:ascii="宋体" w:hAnsi="宋体" w:cs="宋体" w:hint="eastAsia"/>
          <w:szCs w:val="21"/>
        </w:rPr>
        <w:t>所需的一切人工费用、</w:t>
      </w:r>
      <w:r>
        <w:rPr>
          <w:rFonts w:ascii="宋体" w:hAnsi="宋体" w:hint="eastAsia"/>
          <w:color w:val="000000"/>
          <w:szCs w:val="21"/>
        </w:rPr>
        <w:t>网络租金、组网费用、</w:t>
      </w:r>
      <w:r>
        <w:rPr>
          <w:rFonts w:ascii="宋体" w:hAnsi="宋体" w:hint="eastAsia"/>
          <w:color w:val="000000"/>
          <w:szCs w:val="21"/>
        </w:rPr>
        <w:t>安装调试费、</w:t>
      </w:r>
      <w:r>
        <w:rPr>
          <w:rFonts w:ascii="宋体" w:hAnsi="宋体" w:hint="eastAsia"/>
          <w:color w:val="000000"/>
          <w:szCs w:val="21"/>
        </w:rPr>
        <w:t>质保期内维修保护费、备品备件费、培训费、验收费、所需缴纳的所有税费</w:t>
      </w:r>
      <w:r>
        <w:rPr>
          <w:rFonts w:ascii="宋体" w:hAnsi="宋体" w:hint="eastAsia"/>
          <w:color w:val="000000"/>
          <w:szCs w:val="21"/>
        </w:rPr>
        <w:t>、</w:t>
      </w:r>
      <w:r>
        <w:rPr>
          <w:rFonts w:ascii="宋体" w:hAnsi="宋体" w:hint="eastAsia"/>
          <w:color w:val="000000"/>
          <w:szCs w:val="21"/>
        </w:rPr>
        <w:t>政策性文件规定及合同包含的所有风险、责任等各项全部费用。</w:t>
      </w:r>
    </w:p>
    <w:p w14:paraId="458C8835" w14:textId="77777777" w:rsidR="001229A5" w:rsidRDefault="00A41CF2">
      <w:pPr>
        <w:numPr>
          <w:ilvl w:val="0"/>
          <w:numId w:val="12"/>
        </w:numPr>
        <w:spacing w:line="360" w:lineRule="auto"/>
        <w:ind w:firstLineChars="200" w:firstLine="420"/>
        <w:rPr>
          <w:rFonts w:ascii="宋体" w:hAnsi="宋体"/>
          <w:szCs w:val="21"/>
        </w:rPr>
      </w:pPr>
      <w:r>
        <w:rPr>
          <w:rFonts w:ascii="宋体" w:hAnsi="宋体" w:hint="eastAsia"/>
          <w:szCs w:val="21"/>
        </w:rPr>
        <w:t>本</w:t>
      </w:r>
      <w:r>
        <w:rPr>
          <w:rFonts w:ascii="宋体" w:hAnsi="宋体" w:hint="eastAsia"/>
          <w:szCs w:val="21"/>
        </w:rPr>
        <w:t>附件</w:t>
      </w:r>
      <w:r>
        <w:rPr>
          <w:rFonts w:ascii="宋体" w:hAnsi="宋体" w:hint="eastAsia"/>
          <w:szCs w:val="21"/>
        </w:rPr>
        <w:t>中</w:t>
      </w:r>
      <w:r>
        <w:rPr>
          <w:rFonts w:ascii="宋体" w:hAnsi="宋体" w:cs="宋体" w:hint="eastAsia"/>
          <w:color w:val="000000"/>
          <w:sz w:val="22"/>
          <w:szCs w:val="22"/>
          <w:lang w:bidi="ar"/>
        </w:rPr>
        <w:t>报价总价</w:t>
      </w:r>
      <w:r>
        <w:rPr>
          <w:rFonts w:ascii="宋体" w:hAnsi="宋体" w:hint="eastAsia"/>
          <w:szCs w:val="21"/>
        </w:rPr>
        <w:t>应与报价明细表的“</w:t>
      </w:r>
      <w:r>
        <w:rPr>
          <w:rFonts w:ascii="宋体" w:hAnsi="宋体" w:cs="宋体" w:hint="eastAsia"/>
          <w:color w:val="000000"/>
          <w:sz w:val="22"/>
          <w:szCs w:val="22"/>
          <w:lang w:bidi="ar"/>
        </w:rPr>
        <w:t>报价总价</w:t>
      </w:r>
      <w:r>
        <w:rPr>
          <w:rFonts w:ascii="宋体" w:hAnsi="宋体" w:hint="eastAsia"/>
          <w:szCs w:val="21"/>
        </w:rPr>
        <w:t>”相一致。</w:t>
      </w:r>
    </w:p>
    <w:p w14:paraId="6F0EC2D1" w14:textId="77777777" w:rsidR="001229A5" w:rsidRDefault="00A41CF2">
      <w:pPr>
        <w:rPr>
          <w:rFonts w:ascii="宋体" w:hAnsi="宋体" w:cs="宋体"/>
          <w:b/>
          <w:bCs/>
          <w:sz w:val="24"/>
          <w:lang w:bidi="ar"/>
        </w:rPr>
      </w:pPr>
      <w:r>
        <w:rPr>
          <w:rFonts w:ascii="宋体" w:hAnsi="宋体" w:cs="宋体" w:hint="eastAsia"/>
          <w:b/>
          <w:bCs/>
          <w:sz w:val="24"/>
          <w:lang w:bidi="ar"/>
        </w:rPr>
        <w:br w:type="page"/>
      </w:r>
    </w:p>
    <w:p w14:paraId="17F30BB1" w14:textId="77777777" w:rsidR="001229A5" w:rsidRDefault="00A41CF2">
      <w:pPr>
        <w:pStyle w:val="a6"/>
      </w:pPr>
      <w:bookmarkStart w:id="9" w:name="_Toc8924"/>
      <w:bookmarkStart w:id="10" w:name="_Toc29552"/>
      <w:bookmarkStart w:id="11" w:name="_Toc21108"/>
      <w:bookmarkStart w:id="12" w:name="_Toc2426"/>
      <w:bookmarkStart w:id="13" w:name="_Toc18522"/>
      <w:bookmarkStart w:id="14" w:name="_Toc24322"/>
      <w:bookmarkStart w:id="15" w:name="_Toc204"/>
      <w:bookmarkStart w:id="16" w:name="_Toc14077"/>
      <w:bookmarkStart w:id="17" w:name="_Toc374"/>
      <w:bookmarkStart w:id="18" w:name="_Toc19199"/>
      <w:r>
        <w:rPr>
          <w:rFonts w:hint="eastAsia"/>
        </w:rPr>
        <w:lastRenderedPageBreak/>
        <w:t>附件</w:t>
      </w:r>
      <w:r>
        <w:rPr>
          <w:rFonts w:hint="eastAsia"/>
          <w:lang w:val="en-US"/>
        </w:rPr>
        <w:t>3</w:t>
      </w:r>
      <w:r>
        <w:rPr>
          <w:rFonts w:hint="eastAsia"/>
        </w:rPr>
        <w:t xml:space="preserve">  </w:t>
      </w:r>
      <w:r>
        <w:rPr>
          <w:rFonts w:hint="eastAsia"/>
        </w:rPr>
        <w:t>报价明细表</w:t>
      </w:r>
      <w:bookmarkEnd w:id="9"/>
      <w:bookmarkEnd w:id="10"/>
      <w:bookmarkEnd w:id="11"/>
      <w:bookmarkEnd w:id="12"/>
      <w:bookmarkEnd w:id="13"/>
      <w:bookmarkEnd w:id="14"/>
      <w:bookmarkEnd w:id="15"/>
      <w:bookmarkEnd w:id="16"/>
      <w:bookmarkEnd w:id="17"/>
      <w:bookmarkEnd w:id="18"/>
    </w:p>
    <w:p w14:paraId="5599E9CD" w14:textId="77777777" w:rsidR="001229A5" w:rsidRDefault="00A41CF2">
      <w:pPr>
        <w:pStyle w:val="a5"/>
        <w:ind w:right="210" w:firstLine="0"/>
      </w:pPr>
      <w:r>
        <w:rPr>
          <w:rFonts w:hint="eastAsia"/>
        </w:rPr>
        <w:t>项目编号：</w:t>
      </w:r>
    </w:p>
    <w:p w14:paraId="129759F1" w14:textId="77777777" w:rsidR="001229A5" w:rsidRDefault="001229A5">
      <w:pPr>
        <w:pStyle w:val="a5"/>
        <w:ind w:right="210" w:firstLine="0"/>
      </w:pPr>
    </w:p>
    <w:tbl>
      <w:tblPr>
        <w:tblW w:w="8476" w:type="dxa"/>
        <w:tblInd w:w="93" w:type="dxa"/>
        <w:tblLayout w:type="fixed"/>
        <w:tblLook w:val="04A0" w:firstRow="1" w:lastRow="0" w:firstColumn="1" w:lastColumn="0" w:noHBand="0" w:noVBand="1"/>
      </w:tblPr>
      <w:tblGrid>
        <w:gridCol w:w="595"/>
        <w:gridCol w:w="1120"/>
        <w:gridCol w:w="1174"/>
        <w:gridCol w:w="2437"/>
        <w:gridCol w:w="861"/>
        <w:gridCol w:w="793"/>
        <w:gridCol w:w="671"/>
        <w:gridCol w:w="825"/>
      </w:tblGrid>
      <w:tr w:rsidR="001229A5" w14:paraId="4B5D1937" w14:textId="77777777">
        <w:trPr>
          <w:trHeight w:val="1015"/>
        </w:trPr>
        <w:tc>
          <w:tcPr>
            <w:tcW w:w="595" w:type="dxa"/>
            <w:tcBorders>
              <w:top w:val="single" w:sz="4" w:space="0" w:color="000000"/>
              <w:left w:val="single" w:sz="4" w:space="0" w:color="000000"/>
              <w:bottom w:val="single" w:sz="4" w:space="0" w:color="000000"/>
              <w:right w:val="single" w:sz="4" w:space="0" w:color="000000"/>
            </w:tcBorders>
            <w:vAlign w:val="center"/>
          </w:tcPr>
          <w:p w14:paraId="72DDC9D2" w14:textId="77777777" w:rsidR="001229A5" w:rsidRDefault="00A41CF2">
            <w:pPr>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120" w:type="dxa"/>
            <w:tcBorders>
              <w:top w:val="single" w:sz="4" w:space="0" w:color="000000"/>
              <w:left w:val="single" w:sz="4" w:space="0" w:color="000000"/>
              <w:bottom w:val="single" w:sz="4" w:space="0" w:color="000000"/>
              <w:right w:val="single" w:sz="4" w:space="0" w:color="000000"/>
            </w:tcBorders>
            <w:vAlign w:val="center"/>
          </w:tcPr>
          <w:p w14:paraId="59BBA45D" w14:textId="77777777" w:rsidR="001229A5" w:rsidRDefault="00A41CF2">
            <w:pPr>
              <w:pStyle w:val="10"/>
              <w:ind w:firstLineChars="0" w:firstLine="0"/>
              <w:rPr>
                <w:rFonts w:ascii="宋体" w:hAnsi="宋体" w:cs="宋体"/>
                <w:sz w:val="22"/>
                <w:szCs w:val="22"/>
              </w:rPr>
            </w:pPr>
            <w:r>
              <w:rPr>
                <w:rFonts w:ascii="宋体" w:hAnsi="宋体" w:cs="宋体" w:hint="eastAsia"/>
                <w:sz w:val="21"/>
                <w:szCs w:val="21"/>
              </w:rPr>
              <w:t>项目名称</w:t>
            </w:r>
          </w:p>
        </w:tc>
        <w:tc>
          <w:tcPr>
            <w:tcW w:w="1174" w:type="dxa"/>
            <w:tcBorders>
              <w:top w:val="single" w:sz="4" w:space="0" w:color="000000"/>
              <w:left w:val="single" w:sz="4" w:space="0" w:color="000000"/>
              <w:bottom w:val="single" w:sz="4" w:space="0" w:color="000000"/>
              <w:right w:val="single" w:sz="4" w:space="0" w:color="000000"/>
            </w:tcBorders>
            <w:vAlign w:val="center"/>
          </w:tcPr>
          <w:p w14:paraId="35F6704E" w14:textId="77777777" w:rsidR="001229A5" w:rsidRDefault="00A41CF2">
            <w:pPr>
              <w:pStyle w:val="10"/>
              <w:ind w:firstLineChars="0" w:firstLine="0"/>
              <w:jc w:val="center"/>
              <w:rPr>
                <w:rFonts w:ascii="宋体" w:hAnsi="宋体" w:cs="宋体"/>
                <w:sz w:val="22"/>
                <w:szCs w:val="22"/>
                <w:lang w:bidi="ar"/>
              </w:rPr>
            </w:pPr>
            <w:r>
              <w:rPr>
                <w:rFonts w:ascii="宋体" w:hAnsi="宋体" w:cs="宋体" w:hint="eastAsia"/>
                <w:sz w:val="21"/>
                <w:szCs w:val="21"/>
              </w:rPr>
              <w:t>规格</w:t>
            </w:r>
          </w:p>
        </w:tc>
        <w:tc>
          <w:tcPr>
            <w:tcW w:w="2437" w:type="dxa"/>
            <w:tcBorders>
              <w:top w:val="single" w:sz="4" w:space="0" w:color="000000"/>
              <w:left w:val="single" w:sz="4" w:space="0" w:color="000000"/>
              <w:bottom w:val="single" w:sz="4" w:space="0" w:color="000000"/>
              <w:right w:val="single" w:sz="4" w:space="0" w:color="000000"/>
            </w:tcBorders>
            <w:vAlign w:val="center"/>
          </w:tcPr>
          <w:p w14:paraId="6DCD0D32" w14:textId="77777777" w:rsidR="001229A5" w:rsidRDefault="00A41CF2">
            <w:pPr>
              <w:pStyle w:val="10"/>
              <w:ind w:firstLineChars="0" w:firstLine="0"/>
              <w:jc w:val="center"/>
              <w:rPr>
                <w:rFonts w:ascii="宋体" w:hAnsi="宋体" w:cs="宋体"/>
                <w:sz w:val="22"/>
                <w:szCs w:val="22"/>
              </w:rPr>
            </w:pPr>
            <w:r>
              <w:rPr>
                <w:rFonts w:ascii="宋体" w:hAnsi="宋体" w:cs="宋体" w:hint="eastAsia"/>
                <w:sz w:val="22"/>
                <w:szCs w:val="22"/>
              </w:rPr>
              <w:t>备注（如有）</w:t>
            </w:r>
          </w:p>
        </w:tc>
        <w:tc>
          <w:tcPr>
            <w:tcW w:w="861" w:type="dxa"/>
            <w:tcBorders>
              <w:top w:val="single" w:sz="4" w:space="0" w:color="000000"/>
              <w:left w:val="single" w:sz="4" w:space="0" w:color="000000"/>
              <w:bottom w:val="single" w:sz="4" w:space="0" w:color="000000"/>
              <w:right w:val="single" w:sz="4" w:space="0" w:color="000000"/>
            </w:tcBorders>
            <w:vAlign w:val="center"/>
          </w:tcPr>
          <w:p w14:paraId="10D6E4BB" w14:textId="77777777" w:rsidR="001229A5" w:rsidRDefault="00A41CF2">
            <w:pPr>
              <w:pStyle w:val="10"/>
              <w:ind w:firstLineChars="0" w:firstLine="0"/>
              <w:jc w:val="center"/>
              <w:rPr>
                <w:rFonts w:ascii="宋体" w:hAnsi="宋体" w:cs="宋体"/>
                <w:sz w:val="22"/>
                <w:szCs w:val="22"/>
              </w:rPr>
            </w:pPr>
            <w:r>
              <w:rPr>
                <w:rFonts w:ascii="宋体" w:hAnsi="宋体" w:cs="宋体" w:hint="eastAsia"/>
                <w:sz w:val="21"/>
                <w:szCs w:val="21"/>
              </w:rPr>
              <w:t>数量</w:t>
            </w:r>
          </w:p>
        </w:tc>
        <w:tc>
          <w:tcPr>
            <w:tcW w:w="793" w:type="dxa"/>
            <w:tcBorders>
              <w:top w:val="single" w:sz="4" w:space="0" w:color="000000"/>
              <w:left w:val="single" w:sz="4" w:space="0" w:color="000000"/>
              <w:bottom w:val="single" w:sz="4" w:space="0" w:color="000000"/>
              <w:right w:val="single" w:sz="4" w:space="0" w:color="000000"/>
            </w:tcBorders>
            <w:vAlign w:val="center"/>
          </w:tcPr>
          <w:p w14:paraId="23B07E78" w14:textId="77777777" w:rsidR="001229A5" w:rsidRDefault="00A41CF2">
            <w:pPr>
              <w:pStyle w:val="10"/>
              <w:ind w:firstLineChars="0" w:firstLine="0"/>
              <w:jc w:val="center"/>
              <w:rPr>
                <w:rFonts w:ascii="宋体" w:hAnsi="宋体" w:cs="宋体"/>
                <w:sz w:val="22"/>
                <w:szCs w:val="22"/>
              </w:rPr>
            </w:pPr>
            <w:r>
              <w:rPr>
                <w:rFonts w:ascii="宋体" w:hAnsi="宋体" w:cs="宋体" w:hint="eastAsia"/>
                <w:sz w:val="21"/>
                <w:szCs w:val="21"/>
              </w:rPr>
              <w:t>单位</w:t>
            </w:r>
          </w:p>
        </w:tc>
        <w:tc>
          <w:tcPr>
            <w:tcW w:w="671" w:type="dxa"/>
            <w:tcBorders>
              <w:top w:val="single" w:sz="4" w:space="0" w:color="000000"/>
              <w:left w:val="single" w:sz="4" w:space="0" w:color="000000"/>
              <w:bottom w:val="single" w:sz="4" w:space="0" w:color="000000"/>
              <w:right w:val="single" w:sz="4" w:space="0" w:color="000000"/>
            </w:tcBorders>
            <w:vAlign w:val="center"/>
          </w:tcPr>
          <w:p w14:paraId="03A90EB9" w14:textId="77777777" w:rsidR="001229A5" w:rsidRDefault="00A41CF2">
            <w:pPr>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单价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624919D" w14:textId="77777777" w:rsidR="001229A5" w:rsidRDefault="00A41CF2">
            <w:pPr>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总价（元）</w:t>
            </w:r>
          </w:p>
        </w:tc>
      </w:tr>
      <w:tr w:rsidR="001229A5" w14:paraId="715740EC" w14:textId="77777777">
        <w:trPr>
          <w:trHeight w:val="611"/>
        </w:trPr>
        <w:tc>
          <w:tcPr>
            <w:tcW w:w="595" w:type="dxa"/>
            <w:tcBorders>
              <w:top w:val="single" w:sz="4" w:space="0" w:color="000000"/>
              <w:left w:val="single" w:sz="4" w:space="0" w:color="000000"/>
              <w:bottom w:val="single" w:sz="4" w:space="0" w:color="000000"/>
              <w:right w:val="single" w:sz="4" w:space="0" w:color="000000"/>
            </w:tcBorders>
            <w:vAlign w:val="center"/>
          </w:tcPr>
          <w:p w14:paraId="7A4E2C98" w14:textId="77777777" w:rsidR="001229A5" w:rsidRDefault="00A41CF2">
            <w:pPr>
              <w:jc w:val="center"/>
              <w:textAlignment w:val="center"/>
              <w:rPr>
                <w:rFonts w:ascii="宋体" w:hAnsi="宋体" w:cs="宋体"/>
                <w:color w:val="000000"/>
                <w:sz w:val="22"/>
                <w:szCs w:val="22"/>
              </w:rPr>
            </w:pPr>
            <w:r>
              <w:rPr>
                <w:rFonts w:ascii="宋体" w:hAnsi="宋体" w:cs="宋体" w:hint="eastAsia"/>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vAlign w:val="center"/>
          </w:tcPr>
          <w:p w14:paraId="38192A86" w14:textId="77777777" w:rsidR="001229A5" w:rsidRDefault="00A41CF2">
            <w:pPr>
              <w:pStyle w:val="10"/>
              <w:ind w:firstLineChars="0" w:firstLine="0"/>
              <w:jc w:val="center"/>
              <w:rPr>
                <w:rFonts w:ascii="宋体" w:hAnsi="宋体" w:cs="宋体"/>
                <w:sz w:val="22"/>
                <w:szCs w:val="22"/>
              </w:rPr>
            </w:pPr>
            <w:r>
              <w:rPr>
                <w:rFonts w:ascii="宋体" w:hAnsi="宋体" w:cs="宋体" w:hint="eastAsia"/>
                <w:sz w:val="22"/>
                <w:szCs w:val="22"/>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14:paraId="56F6013A" w14:textId="77777777" w:rsidR="001229A5" w:rsidRDefault="001229A5">
            <w:pPr>
              <w:pStyle w:val="10"/>
              <w:ind w:firstLineChars="0" w:firstLine="0"/>
              <w:rPr>
                <w:rFonts w:ascii="宋体" w:hAnsi="宋体" w:cs="宋体"/>
                <w:sz w:val="22"/>
                <w:szCs w:val="22"/>
                <w:lang w:bidi="ar"/>
              </w:rPr>
            </w:pPr>
          </w:p>
        </w:tc>
        <w:tc>
          <w:tcPr>
            <w:tcW w:w="2437" w:type="dxa"/>
            <w:tcBorders>
              <w:top w:val="single" w:sz="4" w:space="0" w:color="000000"/>
              <w:left w:val="single" w:sz="4" w:space="0" w:color="000000"/>
              <w:bottom w:val="single" w:sz="4" w:space="0" w:color="000000"/>
              <w:right w:val="single" w:sz="4" w:space="0" w:color="000000"/>
            </w:tcBorders>
            <w:vAlign w:val="center"/>
          </w:tcPr>
          <w:p w14:paraId="63A6D4CE" w14:textId="77777777" w:rsidR="001229A5" w:rsidRDefault="001229A5">
            <w:pPr>
              <w:pStyle w:val="10"/>
              <w:ind w:firstLineChars="0" w:firstLine="0"/>
              <w:jc w:val="center"/>
              <w:rPr>
                <w:rFonts w:ascii="宋体" w:hAnsi="宋体" w:cs="宋体"/>
                <w:sz w:val="22"/>
                <w:szCs w:val="22"/>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26FE443B" w14:textId="77777777" w:rsidR="001229A5" w:rsidRDefault="001229A5">
            <w:pPr>
              <w:pStyle w:val="10"/>
              <w:ind w:firstLineChars="0" w:firstLine="0"/>
              <w:jc w:val="center"/>
              <w:rPr>
                <w:rFonts w:ascii="宋体" w:hAnsi="宋体" w:cs="宋体"/>
                <w:sz w:val="22"/>
                <w:szCs w:val="22"/>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410914E9" w14:textId="77777777" w:rsidR="001229A5" w:rsidRDefault="001229A5">
            <w:pPr>
              <w:pStyle w:val="10"/>
              <w:ind w:firstLineChars="0" w:firstLine="0"/>
              <w:jc w:val="center"/>
              <w:rPr>
                <w:rFonts w:ascii="宋体" w:hAnsi="宋体" w:cs="宋体"/>
                <w:sz w:val="22"/>
                <w:szCs w:val="22"/>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098B0C3D" w14:textId="77777777" w:rsidR="001229A5" w:rsidRDefault="001229A5">
            <w:pPr>
              <w:jc w:val="center"/>
              <w:rPr>
                <w:rFonts w:ascii="宋体" w:hAnsi="宋体" w:cs="宋体"/>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0763C3FF" w14:textId="77777777" w:rsidR="001229A5" w:rsidRDefault="001229A5">
            <w:pPr>
              <w:jc w:val="center"/>
              <w:rPr>
                <w:rFonts w:ascii="宋体" w:hAnsi="宋体" w:cs="宋体"/>
                <w:color w:val="000000"/>
                <w:sz w:val="22"/>
                <w:szCs w:val="22"/>
              </w:rPr>
            </w:pPr>
          </w:p>
        </w:tc>
      </w:tr>
      <w:tr w:rsidR="001229A5" w14:paraId="76732A86" w14:textId="77777777">
        <w:trPr>
          <w:trHeight w:val="611"/>
        </w:trPr>
        <w:tc>
          <w:tcPr>
            <w:tcW w:w="595" w:type="dxa"/>
            <w:tcBorders>
              <w:top w:val="single" w:sz="4" w:space="0" w:color="000000"/>
              <w:left w:val="single" w:sz="4" w:space="0" w:color="000000"/>
              <w:bottom w:val="single" w:sz="4" w:space="0" w:color="000000"/>
              <w:right w:val="single" w:sz="4" w:space="0" w:color="000000"/>
            </w:tcBorders>
            <w:vAlign w:val="center"/>
          </w:tcPr>
          <w:p w14:paraId="31AFD14A" w14:textId="77777777" w:rsidR="001229A5" w:rsidRDefault="00A41CF2">
            <w:pPr>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2</w:t>
            </w:r>
          </w:p>
        </w:tc>
        <w:tc>
          <w:tcPr>
            <w:tcW w:w="1120" w:type="dxa"/>
            <w:tcBorders>
              <w:top w:val="single" w:sz="4" w:space="0" w:color="000000"/>
              <w:left w:val="single" w:sz="4" w:space="0" w:color="000000"/>
              <w:bottom w:val="single" w:sz="4" w:space="0" w:color="000000"/>
              <w:right w:val="single" w:sz="4" w:space="0" w:color="000000"/>
            </w:tcBorders>
            <w:vAlign w:val="center"/>
          </w:tcPr>
          <w:p w14:paraId="52A7F605" w14:textId="77777777" w:rsidR="001229A5" w:rsidRDefault="00A41CF2">
            <w:pPr>
              <w:pStyle w:val="10"/>
              <w:ind w:firstLineChars="0" w:firstLine="0"/>
              <w:jc w:val="center"/>
              <w:rPr>
                <w:rFonts w:ascii="宋体" w:hAnsi="宋体" w:cs="宋体"/>
                <w:sz w:val="22"/>
                <w:szCs w:val="22"/>
                <w:lang w:bidi="ar"/>
              </w:rPr>
            </w:pPr>
            <w:r>
              <w:rPr>
                <w:rFonts w:ascii="宋体" w:hAnsi="宋体" w:cs="宋体" w:hint="eastAsia"/>
                <w:sz w:val="21"/>
                <w:szCs w:val="21"/>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14:paraId="3354F8A6" w14:textId="77777777" w:rsidR="001229A5" w:rsidRDefault="001229A5">
            <w:pPr>
              <w:jc w:val="center"/>
              <w:textAlignment w:val="center"/>
              <w:rPr>
                <w:rFonts w:ascii="宋体" w:hAnsi="宋体" w:cs="宋体"/>
                <w:color w:val="000000"/>
                <w:sz w:val="22"/>
                <w:szCs w:val="22"/>
                <w:lang w:bidi="ar"/>
              </w:rPr>
            </w:pPr>
          </w:p>
        </w:tc>
        <w:tc>
          <w:tcPr>
            <w:tcW w:w="2437" w:type="dxa"/>
            <w:tcBorders>
              <w:top w:val="single" w:sz="4" w:space="0" w:color="000000"/>
              <w:left w:val="single" w:sz="4" w:space="0" w:color="000000"/>
              <w:bottom w:val="single" w:sz="4" w:space="0" w:color="000000"/>
              <w:right w:val="single" w:sz="4" w:space="0" w:color="000000"/>
            </w:tcBorders>
            <w:vAlign w:val="center"/>
          </w:tcPr>
          <w:p w14:paraId="4826CC1F" w14:textId="77777777" w:rsidR="001229A5" w:rsidRDefault="001229A5">
            <w:pPr>
              <w:pStyle w:val="10"/>
              <w:ind w:firstLineChars="0" w:firstLine="0"/>
              <w:jc w:val="center"/>
              <w:rPr>
                <w:rFonts w:ascii="宋体" w:hAnsi="宋体" w:cs="宋体"/>
                <w:sz w:val="22"/>
                <w:szCs w:val="22"/>
                <w:lang w:bidi="ar"/>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5A214C9E" w14:textId="77777777" w:rsidR="001229A5" w:rsidRDefault="001229A5">
            <w:pPr>
              <w:pStyle w:val="10"/>
              <w:ind w:firstLineChars="0" w:firstLine="0"/>
              <w:jc w:val="center"/>
              <w:rPr>
                <w:rFonts w:ascii="宋体" w:hAnsi="宋体" w:cs="宋体"/>
                <w:sz w:val="22"/>
                <w:szCs w:val="22"/>
                <w:lang w:bidi="ar"/>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619A3845" w14:textId="77777777" w:rsidR="001229A5" w:rsidRDefault="001229A5">
            <w:pPr>
              <w:pStyle w:val="10"/>
              <w:ind w:firstLineChars="0" w:firstLine="0"/>
              <w:jc w:val="center"/>
              <w:rPr>
                <w:rFonts w:ascii="宋体" w:hAnsi="宋体" w:cs="宋体"/>
                <w:sz w:val="22"/>
                <w:szCs w:val="22"/>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25F1624A" w14:textId="77777777" w:rsidR="001229A5" w:rsidRDefault="001229A5">
            <w:pPr>
              <w:jc w:val="center"/>
              <w:rPr>
                <w:rFonts w:ascii="宋体" w:hAnsi="宋体" w:cs="宋体"/>
                <w:color w:val="000000"/>
                <w:sz w:val="22"/>
                <w:szCs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47D48DD9" w14:textId="77777777" w:rsidR="001229A5" w:rsidRDefault="001229A5">
            <w:pPr>
              <w:jc w:val="center"/>
              <w:rPr>
                <w:rFonts w:ascii="宋体" w:hAnsi="宋体" w:cs="宋体"/>
                <w:color w:val="000000"/>
                <w:sz w:val="22"/>
                <w:szCs w:val="22"/>
              </w:rPr>
            </w:pPr>
          </w:p>
        </w:tc>
      </w:tr>
      <w:tr w:rsidR="001229A5" w14:paraId="50A025FB" w14:textId="77777777">
        <w:trPr>
          <w:trHeight w:val="829"/>
        </w:trPr>
        <w:tc>
          <w:tcPr>
            <w:tcW w:w="5326" w:type="dxa"/>
            <w:gridSpan w:val="4"/>
            <w:vMerge w:val="restart"/>
            <w:tcBorders>
              <w:top w:val="single" w:sz="4" w:space="0" w:color="000000"/>
              <w:left w:val="single" w:sz="4" w:space="0" w:color="000000"/>
              <w:right w:val="single" w:sz="4" w:space="0" w:color="000000"/>
            </w:tcBorders>
            <w:vAlign w:val="center"/>
          </w:tcPr>
          <w:p w14:paraId="6A4BF455" w14:textId="77777777" w:rsidR="001229A5" w:rsidRDefault="00A41CF2">
            <w:pPr>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报价总价（人民币元）</w:t>
            </w:r>
          </w:p>
        </w:tc>
        <w:tc>
          <w:tcPr>
            <w:tcW w:w="3150" w:type="dxa"/>
            <w:gridSpan w:val="4"/>
            <w:tcBorders>
              <w:top w:val="single" w:sz="4" w:space="0" w:color="000000"/>
              <w:left w:val="single" w:sz="4" w:space="0" w:color="000000"/>
              <w:bottom w:val="single" w:sz="4" w:space="0" w:color="auto"/>
              <w:right w:val="single" w:sz="4" w:space="0" w:color="000000"/>
            </w:tcBorders>
            <w:vAlign w:val="center"/>
          </w:tcPr>
          <w:p w14:paraId="12083365" w14:textId="77777777" w:rsidR="001229A5" w:rsidRDefault="00A41CF2">
            <w:pPr>
              <w:spacing w:line="400" w:lineRule="exact"/>
              <w:rPr>
                <w:rFonts w:ascii="宋体" w:hAnsi="宋体" w:cs="宋体"/>
                <w:color w:val="000000"/>
                <w:sz w:val="22"/>
                <w:szCs w:val="22"/>
              </w:rPr>
            </w:pPr>
            <w:r>
              <w:rPr>
                <w:rFonts w:ascii="Arial" w:hAnsi="Arial" w:cs="Arial" w:hint="eastAsia"/>
              </w:rPr>
              <w:t>小写：</w:t>
            </w:r>
          </w:p>
        </w:tc>
      </w:tr>
      <w:tr w:rsidR="001229A5" w14:paraId="6B4B6661" w14:textId="77777777">
        <w:trPr>
          <w:trHeight w:val="869"/>
        </w:trPr>
        <w:tc>
          <w:tcPr>
            <w:tcW w:w="5326" w:type="dxa"/>
            <w:gridSpan w:val="4"/>
            <w:vMerge/>
            <w:tcBorders>
              <w:left w:val="single" w:sz="4" w:space="0" w:color="000000"/>
              <w:bottom w:val="single" w:sz="4" w:space="0" w:color="000000"/>
              <w:right w:val="single" w:sz="4" w:space="0" w:color="000000"/>
            </w:tcBorders>
            <w:vAlign w:val="center"/>
          </w:tcPr>
          <w:p w14:paraId="320A8419" w14:textId="77777777" w:rsidR="001229A5" w:rsidRDefault="001229A5">
            <w:pPr>
              <w:jc w:val="center"/>
              <w:textAlignment w:val="center"/>
              <w:rPr>
                <w:rFonts w:ascii="宋体" w:hAnsi="宋体" w:cs="宋体"/>
                <w:color w:val="000000"/>
                <w:sz w:val="22"/>
                <w:szCs w:val="22"/>
                <w:lang w:bidi="ar"/>
              </w:rPr>
            </w:pPr>
          </w:p>
        </w:tc>
        <w:tc>
          <w:tcPr>
            <w:tcW w:w="3150" w:type="dxa"/>
            <w:gridSpan w:val="4"/>
            <w:tcBorders>
              <w:top w:val="single" w:sz="4" w:space="0" w:color="auto"/>
              <w:left w:val="single" w:sz="4" w:space="0" w:color="000000"/>
              <w:bottom w:val="single" w:sz="4" w:space="0" w:color="000000"/>
              <w:right w:val="single" w:sz="4" w:space="0" w:color="000000"/>
            </w:tcBorders>
            <w:vAlign w:val="center"/>
          </w:tcPr>
          <w:p w14:paraId="6AED110F" w14:textId="77777777" w:rsidR="001229A5" w:rsidRDefault="00A41CF2">
            <w:pPr>
              <w:spacing w:line="400" w:lineRule="exact"/>
              <w:rPr>
                <w:rFonts w:ascii="宋体" w:hAnsi="宋体" w:cs="宋体"/>
                <w:color w:val="000000"/>
                <w:sz w:val="22"/>
                <w:szCs w:val="22"/>
              </w:rPr>
            </w:pPr>
            <w:r>
              <w:rPr>
                <w:rFonts w:ascii="Arial" w:hAnsi="Arial" w:cs="Arial" w:hint="eastAsia"/>
              </w:rPr>
              <w:t>大写：</w:t>
            </w:r>
          </w:p>
        </w:tc>
      </w:tr>
    </w:tbl>
    <w:p w14:paraId="26D696CB" w14:textId="77777777" w:rsidR="001229A5" w:rsidRDefault="00A41CF2">
      <w:pPr>
        <w:pStyle w:val="a5"/>
        <w:ind w:right="210" w:firstLine="0"/>
      </w:pPr>
      <w:r>
        <w:rPr>
          <w:rFonts w:hint="eastAsia"/>
        </w:rPr>
        <w:t xml:space="preserve">                                                     </w:t>
      </w:r>
    </w:p>
    <w:p w14:paraId="280365A2" w14:textId="77777777" w:rsidR="001229A5" w:rsidRDefault="001229A5">
      <w:pPr>
        <w:pStyle w:val="a0"/>
        <w:ind w:left="0" w:right="-252" w:firstLineChars="200" w:firstLine="420"/>
        <w:jc w:val="right"/>
        <w:rPr>
          <w:rFonts w:cs="宋体"/>
          <w:sz w:val="21"/>
          <w:szCs w:val="21"/>
          <w:lang w:bidi="ar"/>
        </w:rPr>
      </w:pPr>
    </w:p>
    <w:p w14:paraId="4FBA973B" w14:textId="77777777" w:rsidR="001229A5" w:rsidRDefault="00A41CF2">
      <w:pPr>
        <w:pStyle w:val="a0"/>
        <w:ind w:left="0" w:right="-252" w:firstLineChars="200" w:firstLine="420"/>
        <w:jc w:val="right"/>
        <w:rPr>
          <w:rFonts w:cs="宋体"/>
          <w:bCs/>
          <w:sz w:val="21"/>
          <w:szCs w:val="21"/>
          <w:u w:val="single"/>
          <w:lang w:bidi="ar"/>
        </w:rPr>
      </w:pPr>
      <w:r>
        <w:rPr>
          <w:rFonts w:cs="宋体" w:hint="eastAsia"/>
          <w:sz w:val="21"/>
          <w:szCs w:val="21"/>
          <w:lang w:bidi="ar"/>
        </w:rPr>
        <w:t>供应商全称：</w:t>
      </w:r>
      <w:r>
        <w:rPr>
          <w:rFonts w:cs="宋体" w:hint="eastAsia"/>
          <w:sz w:val="21"/>
          <w:szCs w:val="21"/>
          <w:u w:val="single"/>
          <w:lang w:bidi="ar"/>
        </w:rPr>
        <w:t xml:space="preserve">                    </w:t>
      </w:r>
      <w:r>
        <w:rPr>
          <w:rFonts w:cs="宋体" w:hint="eastAsia"/>
          <w:sz w:val="21"/>
          <w:szCs w:val="21"/>
          <w:u w:val="single"/>
          <w:lang w:bidi="ar"/>
        </w:rPr>
        <w:t>（盖公章）</w:t>
      </w:r>
      <w:r>
        <w:rPr>
          <w:rFonts w:cs="宋体" w:hint="eastAsia"/>
          <w:bCs/>
          <w:sz w:val="21"/>
          <w:szCs w:val="21"/>
          <w:u w:val="single"/>
          <w:lang w:bidi="ar"/>
        </w:rPr>
        <w:t xml:space="preserve">    </w:t>
      </w:r>
    </w:p>
    <w:p w14:paraId="77F58192" w14:textId="77777777" w:rsidR="001229A5" w:rsidRDefault="001229A5">
      <w:pPr>
        <w:pStyle w:val="a0"/>
        <w:ind w:right="-252" w:firstLineChars="1500" w:firstLine="3150"/>
        <w:rPr>
          <w:rFonts w:cs="宋体"/>
          <w:sz w:val="21"/>
          <w:szCs w:val="21"/>
          <w:lang w:bidi="ar"/>
        </w:rPr>
      </w:pPr>
    </w:p>
    <w:p w14:paraId="328A97B1" w14:textId="77777777" w:rsidR="001229A5" w:rsidRDefault="00A41CF2">
      <w:pPr>
        <w:pStyle w:val="a0"/>
        <w:ind w:right="-252" w:firstLineChars="1500" w:firstLine="3150"/>
        <w:rPr>
          <w:rFonts w:ascii="Arial" w:hAnsi="Arial"/>
        </w:rPr>
      </w:pPr>
      <w:r>
        <w:rPr>
          <w:rFonts w:cs="宋体" w:hint="eastAsia"/>
          <w:sz w:val="21"/>
          <w:szCs w:val="21"/>
          <w:lang w:bidi="ar"/>
        </w:rPr>
        <w:t>日</w:t>
      </w:r>
      <w:r>
        <w:rPr>
          <w:rFonts w:cs="宋体" w:hint="eastAsia"/>
          <w:sz w:val="21"/>
          <w:szCs w:val="21"/>
          <w:lang w:bidi="ar"/>
        </w:rPr>
        <w:t xml:space="preserve">  </w:t>
      </w:r>
      <w:r>
        <w:rPr>
          <w:rFonts w:cs="宋体" w:hint="eastAsia"/>
          <w:sz w:val="21"/>
          <w:szCs w:val="21"/>
          <w:lang w:bidi="ar"/>
        </w:rPr>
        <w:t>期：</w:t>
      </w:r>
      <w:r>
        <w:rPr>
          <w:rFonts w:cs="宋体" w:hint="eastAsia"/>
          <w:sz w:val="21"/>
          <w:szCs w:val="21"/>
          <w:u w:val="single"/>
          <w:lang w:bidi="ar"/>
        </w:rPr>
        <w:t xml:space="preserve">        </w:t>
      </w:r>
      <w:r>
        <w:rPr>
          <w:rFonts w:cs="宋体" w:hint="eastAsia"/>
          <w:sz w:val="21"/>
          <w:szCs w:val="21"/>
          <w:lang w:bidi="ar"/>
        </w:rPr>
        <w:t>年</w:t>
      </w:r>
      <w:r>
        <w:rPr>
          <w:rFonts w:cs="宋体" w:hint="eastAsia"/>
          <w:sz w:val="21"/>
          <w:szCs w:val="21"/>
          <w:lang w:bidi="ar"/>
        </w:rPr>
        <w:t xml:space="preserve"> </w:t>
      </w:r>
      <w:r>
        <w:rPr>
          <w:rFonts w:cs="宋体" w:hint="eastAsia"/>
          <w:sz w:val="21"/>
          <w:szCs w:val="21"/>
          <w:u w:val="single"/>
          <w:lang w:bidi="ar"/>
        </w:rPr>
        <w:t xml:space="preserve">   </w:t>
      </w:r>
      <w:r>
        <w:rPr>
          <w:rFonts w:cs="宋体" w:hint="eastAsia"/>
          <w:sz w:val="21"/>
          <w:szCs w:val="21"/>
          <w:lang w:bidi="ar"/>
        </w:rPr>
        <w:t>月</w:t>
      </w:r>
      <w:r>
        <w:rPr>
          <w:rFonts w:cs="宋体" w:hint="eastAsia"/>
          <w:sz w:val="21"/>
          <w:szCs w:val="21"/>
          <w:u w:val="single"/>
          <w:lang w:bidi="ar"/>
        </w:rPr>
        <w:t xml:space="preserve">    </w:t>
      </w:r>
      <w:r>
        <w:rPr>
          <w:rFonts w:cs="宋体" w:hint="eastAsia"/>
          <w:sz w:val="21"/>
          <w:szCs w:val="21"/>
          <w:lang w:bidi="ar"/>
        </w:rPr>
        <w:t>日</w:t>
      </w:r>
      <w:r>
        <w:rPr>
          <w:rFonts w:ascii="新宋体" w:eastAsia="新宋体" w:hAnsi="新宋体" w:hint="eastAsia"/>
          <w:b/>
          <w:bCs/>
          <w:sz w:val="22"/>
          <w:szCs w:val="22"/>
        </w:rPr>
        <w:t xml:space="preserve">                        </w:t>
      </w:r>
    </w:p>
    <w:p w14:paraId="0ABAF2DC" w14:textId="77777777" w:rsidR="001229A5" w:rsidRDefault="00A41CF2">
      <w:pPr>
        <w:spacing w:line="360" w:lineRule="exact"/>
        <w:rPr>
          <w:rFonts w:ascii="新宋体" w:eastAsia="新宋体" w:hAnsi="新宋体"/>
          <w:color w:val="000000"/>
          <w:szCs w:val="21"/>
        </w:rPr>
      </w:pPr>
      <w:r>
        <w:rPr>
          <w:rFonts w:ascii="新宋体" w:eastAsia="新宋体" w:hAnsi="新宋体" w:hint="eastAsia"/>
          <w:sz w:val="22"/>
          <w:szCs w:val="22"/>
        </w:rPr>
        <w:t xml:space="preserve"> </w:t>
      </w:r>
      <w:r>
        <w:rPr>
          <w:rFonts w:ascii="新宋体" w:eastAsia="新宋体" w:hAnsi="新宋体" w:hint="eastAsia"/>
          <w:sz w:val="22"/>
          <w:szCs w:val="22"/>
        </w:rPr>
        <w:t>注：</w:t>
      </w:r>
    </w:p>
    <w:p w14:paraId="58394C53" w14:textId="77777777" w:rsidR="001229A5" w:rsidRDefault="00A41CF2">
      <w:pPr>
        <w:numPr>
          <w:ilvl w:val="0"/>
          <w:numId w:val="13"/>
        </w:numPr>
        <w:spacing w:line="360" w:lineRule="auto"/>
        <w:ind w:firstLineChars="200" w:firstLine="420"/>
        <w:rPr>
          <w:rFonts w:ascii="宋体" w:hAnsi="宋体"/>
          <w:szCs w:val="21"/>
        </w:rPr>
      </w:pPr>
      <w:r>
        <w:rPr>
          <w:rFonts w:ascii="宋体" w:hAnsi="宋体" w:hint="eastAsia"/>
          <w:szCs w:val="21"/>
        </w:rPr>
        <w:t>本</w:t>
      </w:r>
      <w:r>
        <w:rPr>
          <w:rFonts w:ascii="宋体" w:hAnsi="宋体" w:hint="eastAsia"/>
          <w:szCs w:val="21"/>
        </w:rPr>
        <w:t>附件必须提供，</w:t>
      </w:r>
      <w:r>
        <w:rPr>
          <w:rFonts w:ascii="宋体" w:hAnsi="宋体" w:hint="eastAsia"/>
          <w:szCs w:val="21"/>
        </w:rPr>
        <w:t>不得自行增减内容。</w:t>
      </w:r>
      <w:r>
        <w:rPr>
          <w:rFonts w:ascii="宋体" w:hAnsi="宋体" w:hint="eastAsia"/>
          <w:szCs w:val="21"/>
        </w:rPr>
        <w:t xml:space="preserve"> </w:t>
      </w:r>
    </w:p>
    <w:p w14:paraId="52ACDE28" w14:textId="77777777" w:rsidR="001229A5" w:rsidRDefault="00A41CF2">
      <w:pPr>
        <w:spacing w:line="360" w:lineRule="auto"/>
        <w:ind w:firstLineChars="200" w:firstLine="420"/>
        <w:rPr>
          <w:rFonts w:ascii="宋体" w:hAnsi="宋体"/>
          <w:szCs w:val="21"/>
        </w:rPr>
      </w:pPr>
      <w:r>
        <w:rPr>
          <w:rFonts w:ascii="宋体" w:hAnsi="宋体" w:hint="eastAsia"/>
          <w:color w:val="000000"/>
          <w:szCs w:val="21"/>
        </w:rPr>
        <w:t>本项目采用</w:t>
      </w:r>
      <w:r>
        <w:rPr>
          <w:rFonts w:ascii="宋体" w:hAnsi="宋体" w:hint="eastAsia"/>
          <w:color w:val="000000"/>
          <w:szCs w:val="21"/>
        </w:rPr>
        <w:t>固定总价包干</w:t>
      </w:r>
      <w:r>
        <w:rPr>
          <w:rFonts w:ascii="宋体" w:hAnsi="宋体" w:hint="eastAsia"/>
          <w:color w:val="000000"/>
          <w:szCs w:val="21"/>
        </w:rPr>
        <w:t>。</w:t>
      </w:r>
      <w:r>
        <w:rPr>
          <w:rFonts w:ascii="宋体" w:hAnsi="宋体" w:hint="eastAsia"/>
          <w:color w:val="000000"/>
          <w:szCs w:val="21"/>
        </w:rPr>
        <w:t>报价</w:t>
      </w:r>
      <w:r>
        <w:rPr>
          <w:rFonts w:ascii="宋体" w:hAnsi="宋体" w:hint="eastAsia"/>
          <w:color w:val="000000"/>
          <w:szCs w:val="21"/>
        </w:rPr>
        <w:t>为医院带宽提升及</w:t>
      </w:r>
      <w:r>
        <w:rPr>
          <w:rFonts w:ascii="宋体" w:hAnsi="宋体" w:hint="eastAsia"/>
          <w:color w:val="000000"/>
          <w:szCs w:val="21"/>
        </w:rPr>
        <w:t>IPV6</w:t>
      </w:r>
      <w:r>
        <w:rPr>
          <w:rFonts w:ascii="宋体" w:hAnsi="宋体" w:hint="eastAsia"/>
          <w:color w:val="000000"/>
          <w:szCs w:val="21"/>
        </w:rPr>
        <w:t>改造</w:t>
      </w:r>
      <w:r>
        <w:rPr>
          <w:rFonts w:ascii="宋体" w:hAnsi="宋体" w:hint="eastAsia"/>
          <w:color w:val="000000"/>
          <w:szCs w:val="21"/>
        </w:rPr>
        <w:t>服务</w:t>
      </w:r>
      <w:r>
        <w:rPr>
          <w:rFonts w:ascii="宋体" w:hAnsi="宋体" w:cs="宋体" w:hint="eastAsia"/>
          <w:szCs w:val="21"/>
        </w:rPr>
        <w:t>所需的一切人工费用、</w:t>
      </w:r>
      <w:r>
        <w:rPr>
          <w:rFonts w:ascii="宋体" w:hAnsi="宋体" w:hint="eastAsia"/>
          <w:color w:val="000000"/>
          <w:szCs w:val="21"/>
        </w:rPr>
        <w:t>网络租金、组网费用、</w:t>
      </w:r>
      <w:r>
        <w:rPr>
          <w:rFonts w:ascii="宋体" w:hAnsi="宋体" w:hint="eastAsia"/>
          <w:color w:val="000000"/>
          <w:szCs w:val="21"/>
        </w:rPr>
        <w:t>安装调试费、</w:t>
      </w:r>
      <w:r>
        <w:rPr>
          <w:rFonts w:ascii="宋体" w:hAnsi="宋体" w:hint="eastAsia"/>
          <w:color w:val="000000"/>
          <w:szCs w:val="21"/>
        </w:rPr>
        <w:t>质保期内维修保护费、备品备件费、培训费、验收费、所需缴纳的所有税费</w:t>
      </w:r>
      <w:r>
        <w:rPr>
          <w:rFonts w:ascii="宋体" w:hAnsi="宋体" w:hint="eastAsia"/>
          <w:color w:val="000000"/>
          <w:szCs w:val="21"/>
        </w:rPr>
        <w:t>、</w:t>
      </w:r>
      <w:r>
        <w:rPr>
          <w:rFonts w:ascii="宋体" w:hAnsi="宋体" w:hint="eastAsia"/>
          <w:color w:val="000000"/>
          <w:szCs w:val="21"/>
        </w:rPr>
        <w:t>政策性文件规定及合同包含的所有风险、责任等各项全部费用</w:t>
      </w:r>
      <w:r>
        <w:rPr>
          <w:rFonts w:ascii="宋体" w:hAnsi="宋体" w:hint="eastAsia"/>
          <w:szCs w:val="21"/>
        </w:rPr>
        <w:t>。</w:t>
      </w:r>
    </w:p>
    <w:p w14:paraId="1DDA63E5" w14:textId="77777777" w:rsidR="001229A5" w:rsidRDefault="00A41CF2">
      <w:pPr>
        <w:numPr>
          <w:ilvl w:val="0"/>
          <w:numId w:val="13"/>
        </w:numPr>
        <w:spacing w:line="360" w:lineRule="auto"/>
        <w:ind w:firstLineChars="200" w:firstLine="420"/>
        <w:rPr>
          <w:rFonts w:ascii="宋体" w:hAnsi="宋体"/>
          <w:szCs w:val="21"/>
        </w:rPr>
      </w:pPr>
      <w:r>
        <w:rPr>
          <w:rFonts w:ascii="宋体" w:hAnsi="宋体" w:hint="eastAsia"/>
          <w:szCs w:val="21"/>
        </w:rPr>
        <w:t>本</w:t>
      </w:r>
      <w:r>
        <w:rPr>
          <w:rFonts w:ascii="宋体" w:hAnsi="宋体" w:hint="eastAsia"/>
          <w:szCs w:val="21"/>
        </w:rPr>
        <w:t>附件</w:t>
      </w:r>
      <w:r>
        <w:rPr>
          <w:rFonts w:ascii="宋体" w:hAnsi="宋体" w:hint="eastAsia"/>
          <w:szCs w:val="21"/>
        </w:rPr>
        <w:t>中</w:t>
      </w:r>
      <w:r>
        <w:rPr>
          <w:rFonts w:ascii="宋体" w:hAnsi="宋体" w:cs="宋体" w:hint="eastAsia"/>
          <w:color w:val="000000"/>
          <w:sz w:val="22"/>
          <w:szCs w:val="22"/>
          <w:lang w:bidi="ar"/>
        </w:rPr>
        <w:t>报价总价</w:t>
      </w:r>
      <w:r>
        <w:rPr>
          <w:rFonts w:ascii="宋体" w:hAnsi="宋体" w:hint="eastAsia"/>
          <w:szCs w:val="21"/>
        </w:rPr>
        <w:t>应与报价明细表的“</w:t>
      </w:r>
      <w:r>
        <w:rPr>
          <w:rFonts w:ascii="宋体" w:hAnsi="宋体" w:cs="宋体" w:hint="eastAsia"/>
          <w:color w:val="000000"/>
          <w:sz w:val="22"/>
          <w:szCs w:val="22"/>
          <w:lang w:bidi="ar"/>
        </w:rPr>
        <w:t>报价总价</w:t>
      </w:r>
      <w:r>
        <w:rPr>
          <w:rFonts w:ascii="宋体" w:hAnsi="宋体" w:hint="eastAsia"/>
          <w:szCs w:val="21"/>
        </w:rPr>
        <w:t>”相一致。</w:t>
      </w:r>
    </w:p>
    <w:p w14:paraId="457D59FB" w14:textId="77777777" w:rsidR="001229A5" w:rsidRDefault="001229A5">
      <w:pPr>
        <w:pStyle w:val="a0"/>
        <w:ind w:right="-252"/>
      </w:pPr>
    </w:p>
    <w:p w14:paraId="0976F50E" w14:textId="77777777" w:rsidR="001229A5" w:rsidRDefault="001229A5">
      <w:pPr>
        <w:adjustRightInd/>
        <w:spacing w:line="360" w:lineRule="auto"/>
        <w:ind w:rightChars="-10" w:right="-21"/>
        <w:rPr>
          <w:rFonts w:ascii="宋体" w:hAnsi="宋体" w:cs="宋体"/>
          <w:b/>
          <w:bCs/>
          <w:sz w:val="24"/>
          <w:lang w:bidi="ar"/>
        </w:rPr>
      </w:pPr>
    </w:p>
    <w:p w14:paraId="2B76200A" w14:textId="77777777" w:rsidR="001229A5" w:rsidRDefault="001229A5">
      <w:pPr>
        <w:adjustRightInd/>
        <w:spacing w:line="360" w:lineRule="auto"/>
        <w:ind w:rightChars="-10" w:right="-21"/>
        <w:rPr>
          <w:rFonts w:ascii="宋体" w:hAnsi="宋体" w:cs="宋体"/>
          <w:b/>
          <w:bCs/>
          <w:sz w:val="24"/>
          <w:lang w:bidi="ar"/>
        </w:rPr>
      </w:pPr>
    </w:p>
    <w:p w14:paraId="07EC24B6" w14:textId="77777777" w:rsidR="001229A5" w:rsidRDefault="001229A5">
      <w:pPr>
        <w:rPr>
          <w:sz w:val="28"/>
          <w:szCs w:val="28"/>
        </w:rPr>
      </w:pPr>
    </w:p>
    <w:sectPr w:rsidR="001229A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E1FF" w14:textId="77777777" w:rsidR="00A41CF2" w:rsidRDefault="00A41CF2">
      <w:r>
        <w:separator/>
      </w:r>
    </w:p>
  </w:endnote>
  <w:endnote w:type="continuationSeparator" w:id="0">
    <w:p w14:paraId="4D5DDA70" w14:textId="77777777" w:rsidR="00A41CF2" w:rsidRDefault="00A4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85C4" w14:textId="77777777" w:rsidR="001229A5" w:rsidRDefault="00A41CF2">
    <w:pPr>
      <w:pStyle w:val="a9"/>
      <w:framePr w:wrap="around" w:vAnchor="text" w:hAnchor="margin" w:xAlign="center" w:y="1"/>
      <w:rPr>
        <w:rStyle w:val="ae"/>
      </w:rPr>
    </w:pPr>
    <w:r>
      <w:fldChar w:fldCharType="begin"/>
    </w:r>
    <w:r>
      <w:rPr>
        <w:rStyle w:val="ae"/>
      </w:rPr>
      <w:instrText xml:space="preserve"> PAGE </w:instrText>
    </w:r>
    <w:r>
      <w:fldChar w:fldCharType="separate"/>
    </w:r>
    <w:r>
      <w:rPr>
        <w:rStyle w:val="ae"/>
      </w:rPr>
      <w:t>1</w:t>
    </w:r>
    <w:r>
      <w:fldChar w:fldCharType="end"/>
    </w:r>
  </w:p>
  <w:p w14:paraId="155BDD0D" w14:textId="77777777" w:rsidR="001229A5" w:rsidRDefault="001229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37685" w14:textId="77777777" w:rsidR="00A41CF2" w:rsidRDefault="00A41CF2">
      <w:r>
        <w:separator/>
      </w:r>
    </w:p>
  </w:footnote>
  <w:footnote w:type="continuationSeparator" w:id="0">
    <w:p w14:paraId="195EEC60" w14:textId="77777777" w:rsidR="00A41CF2" w:rsidRDefault="00A4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A6C4" w14:textId="77777777" w:rsidR="001229A5" w:rsidRDefault="001229A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9AEC4"/>
    <w:multiLevelType w:val="singleLevel"/>
    <w:tmpl w:val="8239AEC4"/>
    <w:lvl w:ilvl="0">
      <w:start w:val="1"/>
      <w:numFmt w:val="decimal"/>
      <w:lvlText w:val="%1."/>
      <w:lvlJc w:val="left"/>
      <w:pPr>
        <w:tabs>
          <w:tab w:val="left" w:pos="312"/>
        </w:tabs>
      </w:pPr>
    </w:lvl>
  </w:abstractNum>
  <w:abstractNum w:abstractNumId="1" w15:restartNumberingAfterBreak="0">
    <w:nsid w:val="98338C9A"/>
    <w:multiLevelType w:val="multilevel"/>
    <w:tmpl w:val="98338C9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B1F5B446"/>
    <w:multiLevelType w:val="multilevel"/>
    <w:tmpl w:val="B1F5B44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E7937307"/>
    <w:multiLevelType w:val="singleLevel"/>
    <w:tmpl w:val="E7937307"/>
    <w:lvl w:ilvl="0">
      <w:start w:val="1"/>
      <w:numFmt w:val="decimal"/>
      <w:lvlText w:val="%1."/>
      <w:lvlJc w:val="left"/>
      <w:pPr>
        <w:ind w:left="425" w:hanging="425"/>
      </w:pPr>
      <w:rPr>
        <w:rFonts w:hint="default"/>
      </w:rPr>
    </w:lvl>
  </w:abstractNum>
  <w:abstractNum w:abstractNumId="4" w15:restartNumberingAfterBreak="0">
    <w:nsid w:val="E8269C32"/>
    <w:multiLevelType w:val="singleLevel"/>
    <w:tmpl w:val="E8269C32"/>
    <w:lvl w:ilvl="0">
      <w:start w:val="1"/>
      <w:numFmt w:val="decimal"/>
      <w:lvlText w:val="%1."/>
      <w:lvlJc w:val="left"/>
      <w:pPr>
        <w:tabs>
          <w:tab w:val="left" w:pos="312"/>
        </w:tabs>
      </w:pPr>
    </w:lvl>
  </w:abstractNum>
  <w:abstractNum w:abstractNumId="5" w15:restartNumberingAfterBreak="0">
    <w:nsid w:val="F3149593"/>
    <w:multiLevelType w:val="multilevel"/>
    <w:tmpl w:val="F314959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FAC7A1B9"/>
    <w:multiLevelType w:val="multilevel"/>
    <w:tmpl w:val="FAC7A1B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pStyle w:val="5"/>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FF4A92BE"/>
    <w:multiLevelType w:val="singleLevel"/>
    <w:tmpl w:val="FF4A92BE"/>
    <w:lvl w:ilvl="0">
      <w:start w:val="1"/>
      <w:numFmt w:val="chineseCounting"/>
      <w:suff w:val="nothing"/>
      <w:lvlText w:val="%1、"/>
      <w:lvlJc w:val="left"/>
      <w:rPr>
        <w:rFonts w:hint="eastAsia"/>
      </w:rPr>
    </w:lvl>
  </w:abstractNum>
  <w:abstractNum w:abstractNumId="8" w15:restartNumberingAfterBreak="0">
    <w:nsid w:val="0B056877"/>
    <w:multiLevelType w:val="multilevel"/>
    <w:tmpl w:val="0B056877"/>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65588A"/>
    <w:multiLevelType w:val="multilevel"/>
    <w:tmpl w:val="1D65588A"/>
    <w:lvl w:ilvl="0">
      <w:start w:val="1"/>
      <w:numFmt w:val="decimal"/>
      <w:lvlText w:val="%1、"/>
      <w:lvlJc w:val="left"/>
      <w:pPr>
        <w:tabs>
          <w:tab w:val="left" w:pos="360"/>
        </w:tabs>
        <w:ind w:left="360" w:hanging="360"/>
      </w:pPr>
      <w:rPr>
        <w:rFonts w:hint="default"/>
      </w:rPr>
    </w:lvl>
    <w:lvl w:ilvl="1">
      <w:start w:val="1"/>
      <w:numFmt w:val="upperLetter"/>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C6907F0"/>
    <w:multiLevelType w:val="multilevel"/>
    <w:tmpl w:val="3C6907F0"/>
    <w:lvl w:ilvl="0">
      <w:start w:val="1"/>
      <w:numFmt w:val="decimal"/>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15:restartNumberingAfterBreak="0">
    <w:nsid w:val="4BA555E4"/>
    <w:multiLevelType w:val="singleLevel"/>
    <w:tmpl w:val="4BA555E4"/>
    <w:lvl w:ilvl="0">
      <w:start w:val="1"/>
      <w:numFmt w:val="decimal"/>
      <w:lvlText w:val="%1."/>
      <w:lvlJc w:val="left"/>
      <w:pPr>
        <w:ind w:left="425" w:hanging="425"/>
      </w:pPr>
      <w:rPr>
        <w:rFonts w:hint="default"/>
      </w:rPr>
    </w:lvl>
  </w:abstractNum>
  <w:abstractNum w:abstractNumId="12" w15:restartNumberingAfterBreak="0">
    <w:nsid w:val="599F6226"/>
    <w:multiLevelType w:val="multilevel"/>
    <w:tmpl w:val="599F62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0"/>
  </w:num>
  <w:num w:numId="3">
    <w:abstractNumId w:val="2"/>
  </w:num>
  <w:num w:numId="4">
    <w:abstractNumId w:val="5"/>
  </w:num>
  <w:num w:numId="5">
    <w:abstractNumId w:val="6"/>
  </w:num>
  <w:num w:numId="6">
    <w:abstractNumId w:val="1"/>
  </w:num>
  <w:num w:numId="7">
    <w:abstractNumId w:val="12"/>
  </w:num>
  <w:num w:numId="8">
    <w:abstractNumId w:val="9"/>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89"/>
    <w:rsid w:val="000B6657"/>
    <w:rsid w:val="001229A5"/>
    <w:rsid w:val="00A41CF2"/>
    <w:rsid w:val="00AB0289"/>
    <w:rsid w:val="00B95418"/>
    <w:rsid w:val="06CF3F8F"/>
    <w:rsid w:val="13090957"/>
    <w:rsid w:val="13D12AFE"/>
    <w:rsid w:val="155E7F80"/>
    <w:rsid w:val="1DF356DA"/>
    <w:rsid w:val="2C516B9B"/>
    <w:rsid w:val="2C9A25B7"/>
    <w:rsid w:val="32AD5FDC"/>
    <w:rsid w:val="37914794"/>
    <w:rsid w:val="398E281C"/>
    <w:rsid w:val="43D713DF"/>
    <w:rsid w:val="4446761E"/>
    <w:rsid w:val="52B20439"/>
    <w:rsid w:val="539816D8"/>
    <w:rsid w:val="56626F0A"/>
    <w:rsid w:val="5E0805C3"/>
    <w:rsid w:val="6E0365E6"/>
    <w:rsid w:val="6E563357"/>
    <w:rsid w:val="711237C6"/>
    <w:rsid w:val="773553A7"/>
    <w:rsid w:val="79120761"/>
    <w:rsid w:val="7E1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7605"/>
  <w15:docId w15:val="{52352105-B447-4166-A246-23D25F7A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uiPriority="99" w:qFormat="1"/>
    <w:lsdException w:name="Block Tex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2"/>
    <w:next w:val="a"/>
    <w:qFormat/>
    <w:pPr>
      <w:numPr>
        <w:ilvl w:val="0"/>
        <w:numId w:val="1"/>
      </w:numPr>
      <w:outlineLvl w:val="0"/>
    </w:pPr>
    <w:rPr>
      <w:rFonts w:ascii="宋体" w:hAnsi="宋体"/>
      <w:sz w:val="28"/>
      <w:szCs w:val="28"/>
    </w:rPr>
  </w:style>
  <w:style w:type="paragraph" w:styleId="2">
    <w:name w:val="heading 2"/>
    <w:basedOn w:val="a"/>
    <w:next w:val="a"/>
    <w:unhideWhenUsed/>
    <w:qFormat/>
    <w:pPr>
      <w:keepNext/>
      <w:keepLines/>
      <w:numPr>
        <w:ilvl w:val="1"/>
        <w:numId w:val="2"/>
      </w:numPr>
      <w:spacing w:before="260" w:after="260" w:line="413" w:lineRule="auto"/>
      <w:ind w:left="0" w:firstLine="0"/>
      <w:outlineLvl w:val="1"/>
    </w:pPr>
    <w:rPr>
      <w:rFonts w:ascii="Arial" w:hAnsi="Arial"/>
      <w:b/>
      <w:sz w:val="32"/>
    </w:rPr>
  </w:style>
  <w:style w:type="paragraph" w:styleId="3">
    <w:name w:val="heading 3"/>
    <w:basedOn w:val="a"/>
    <w:next w:val="a"/>
    <w:semiHidden/>
    <w:unhideWhenUsed/>
    <w:qFormat/>
    <w:pPr>
      <w:keepNext/>
      <w:keepLines/>
      <w:numPr>
        <w:ilvl w:val="2"/>
        <w:numId w:val="3"/>
      </w:numPr>
      <w:spacing w:before="260" w:after="260" w:line="413" w:lineRule="auto"/>
      <w:ind w:left="0" w:firstLine="0"/>
      <w:outlineLvl w:val="2"/>
    </w:pPr>
    <w:rPr>
      <w:b/>
      <w:sz w:val="32"/>
    </w:rPr>
  </w:style>
  <w:style w:type="paragraph" w:styleId="4">
    <w:name w:val="heading 4"/>
    <w:basedOn w:val="a"/>
    <w:next w:val="a"/>
    <w:semiHidden/>
    <w:unhideWhenUsed/>
    <w:qFormat/>
    <w:pPr>
      <w:keepNext/>
      <w:keepLines/>
      <w:numPr>
        <w:ilvl w:val="3"/>
        <w:numId w:val="4"/>
      </w:numPr>
      <w:spacing w:before="280" w:after="290" w:line="372" w:lineRule="auto"/>
      <w:ind w:firstLine="0"/>
      <w:outlineLvl w:val="3"/>
    </w:pPr>
    <w:rPr>
      <w:rFonts w:ascii="Arial" w:hAnsi="Arial"/>
      <w:b/>
      <w:sz w:val="28"/>
    </w:rPr>
  </w:style>
  <w:style w:type="paragraph" w:styleId="5">
    <w:name w:val="heading 5"/>
    <w:basedOn w:val="a"/>
    <w:next w:val="a"/>
    <w:link w:val="50"/>
    <w:semiHidden/>
    <w:unhideWhenUsed/>
    <w:qFormat/>
    <w:pPr>
      <w:keepNext/>
      <w:keepLines/>
      <w:numPr>
        <w:ilvl w:val="4"/>
        <w:numId w:val="5"/>
      </w:numPr>
      <w:spacing w:before="200" w:after="240" w:line="360" w:lineRule="auto"/>
      <w:ind w:left="0" w:firstLine="0"/>
      <w:outlineLvl w:val="4"/>
    </w:pPr>
    <w:rPr>
      <w:b/>
      <w:sz w:val="28"/>
    </w:rPr>
  </w:style>
  <w:style w:type="paragraph" w:styleId="6">
    <w:name w:val="heading 6"/>
    <w:basedOn w:val="a"/>
    <w:next w:val="a"/>
    <w:semiHidden/>
    <w:unhideWhenUsed/>
    <w:qFormat/>
    <w:pPr>
      <w:keepNext/>
      <w:keepLines/>
      <w:numPr>
        <w:ilvl w:val="5"/>
        <w:numId w:val="6"/>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6"/>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6"/>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6"/>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pPr>
      <w:spacing w:line="300" w:lineRule="auto"/>
      <w:ind w:left="958" w:rightChars="-120" w:right="-120"/>
      <w:jc w:val="left"/>
    </w:pPr>
    <w:rPr>
      <w:rFonts w:ascii="宋体" w:hAnsi="宋体"/>
      <w:sz w:val="28"/>
    </w:rPr>
  </w:style>
  <w:style w:type="paragraph" w:styleId="a4">
    <w:name w:val="table of authorities"/>
    <w:basedOn w:val="a"/>
    <w:next w:val="a"/>
    <w:uiPriority w:val="99"/>
    <w:unhideWhenUsed/>
    <w:qFormat/>
    <w:pPr>
      <w:ind w:leftChars="200" w:left="420"/>
    </w:pPr>
  </w:style>
  <w:style w:type="paragraph" w:styleId="a5">
    <w:name w:val="Normal Indent"/>
    <w:basedOn w:val="a"/>
    <w:qFormat/>
    <w:pPr>
      <w:ind w:firstLine="420"/>
    </w:pPr>
  </w:style>
  <w:style w:type="paragraph" w:styleId="a6">
    <w:name w:val="Body Text"/>
    <w:basedOn w:val="a"/>
    <w:next w:val="a"/>
    <w:qFormat/>
    <w:pPr>
      <w:autoSpaceDE w:val="0"/>
      <w:autoSpaceDN w:val="0"/>
      <w:spacing w:line="360" w:lineRule="auto"/>
    </w:pPr>
    <w:rPr>
      <w:rFonts w:ascii="宋体" w:hAnsi="Arial" w:cs="Arial"/>
      <w:snapToGrid w:val="0"/>
      <w:sz w:val="24"/>
      <w:szCs w:val="21"/>
      <w:lang w:val="zh-CN"/>
    </w:rPr>
  </w:style>
  <w:style w:type="paragraph" w:styleId="a7">
    <w:name w:val="Body Text Indent"/>
    <w:basedOn w:val="a"/>
    <w:next w:val="a"/>
    <w:qFormat/>
    <w:pPr>
      <w:spacing w:line="480" w:lineRule="exact"/>
      <w:ind w:firstLineChars="200" w:firstLine="480"/>
    </w:pPr>
    <w:rPr>
      <w:rFonts w:ascii="宋体" w:hAnsi="宋体"/>
      <w:sz w:val="24"/>
    </w:rPr>
  </w:style>
  <w:style w:type="paragraph" w:styleId="a8">
    <w:name w:val="Plain Text"/>
    <w:basedOn w:val="a"/>
    <w:next w:val="a"/>
    <w:qFormat/>
    <w:rPr>
      <w:rFonts w:ascii="宋体" w:hAnsi="Courier New" w:cs="Arial"/>
      <w:snapToGrid w:val="0"/>
      <w:szCs w:val="21"/>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Body Text First Indent"/>
    <w:basedOn w:val="a6"/>
    <w:next w:val="a"/>
    <w:qFormat/>
    <w:pPr>
      <w:ind w:firstLine="420"/>
    </w:pPr>
    <w:rPr>
      <w:rFonts w:hAnsi="Calibri" w:cs="Times New Roman"/>
      <w:snapToGrid/>
      <w:szCs w:val="20"/>
    </w:rPr>
  </w:style>
  <w:style w:type="paragraph" w:styleId="20">
    <w:name w:val="Body Text First Indent 2"/>
    <w:basedOn w:val="a7"/>
    <w:next w:val="ac"/>
    <w:uiPriority w:val="99"/>
    <w:qFormat/>
    <w:pPr>
      <w:ind w:firstLine="420"/>
    </w:p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qFormat/>
    <w:rPr>
      <w:rFonts w:ascii="Arial" w:eastAsia="黑体" w:hAnsi="Arial" w:cs="Arial"/>
      <w:snapToGrid w:val="0"/>
      <w:kern w:val="0"/>
      <w:szCs w:val="21"/>
    </w:rPr>
  </w:style>
  <w:style w:type="character" w:customStyle="1" w:styleId="50">
    <w:name w:val="标题 5 字符"/>
    <w:link w:val="5"/>
    <w:qFormat/>
    <w:rPr>
      <w:rFonts w:ascii="Times New Roman" w:eastAsia="宋体" w:hAnsi="Times New Roman" w:cs="Times New Roman"/>
      <w:b/>
      <w:sz w:val="28"/>
    </w:rPr>
  </w:style>
  <w:style w:type="paragraph" w:styleId="af">
    <w:name w:val="List Paragraph"/>
    <w:basedOn w:val="a"/>
    <w:uiPriority w:val="34"/>
    <w:qFormat/>
    <w:pPr>
      <w:ind w:firstLineChars="200" w:firstLine="420"/>
    </w:pPr>
  </w:style>
  <w:style w:type="paragraph" w:customStyle="1" w:styleId="10">
    <w:name w:val="正文缩进1"/>
    <w:basedOn w:val="a"/>
    <w:qFormat/>
    <w:pPr>
      <w:spacing w:before="60" w:after="60" w:line="440" w:lineRule="exact"/>
      <w:ind w:rightChars="-4" w:right="-8" w:firstLineChars="204" w:firstLine="490"/>
    </w:pPr>
    <w:rPr>
      <w:bCs/>
      <w:color w:val="000000"/>
      <w:sz w:val="24"/>
    </w:rPr>
  </w:style>
  <w:style w:type="paragraph" w:customStyle="1" w:styleId="TableParagraph">
    <w:name w:val="Table Paragraph"/>
    <w:basedOn w:val="a"/>
    <w:uiPriority w:val="99"/>
    <w:qFormat/>
    <w:pPr>
      <w:autoSpaceDE w:val="0"/>
      <w:autoSpaceDN w:val="0"/>
    </w:pPr>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黄维凤</dc:creator>
  <cp:lastModifiedBy>Administrator</cp:lastModifiedBy>
  <cp:revision>2</cp:revision>
  <dcterms:created xsi:type="dcterms:W3CDTF">2024-11-14T01:23:00Z</dcterms:created>
  <dcterms:modified xsi:type="dcterms:W3CDTF">2024-11-14T01:23:00Z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DED43BE324C7427C913D09465AE3646C_13</vt:lpwstr>
  </property>
</Properties>
</file>